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1569" w:rsidRDefault="00B21569" w:rsidP="00B21569">
      <w:pPr>
        <w:jc w:val="center"/>
        <w:rPr>
          <w:rFonts w:ascii="Lucida Sans" w:hAnsi="Lucida Sans"/>
          <w:b/>
          <w:i/>
          <w:sz w:val="40"/>
          <w:szCs w:val="40"/>
          <w:lang w:val="es-MX"/>
        </w:rPr>
      </w:pPr>
    </w:p>
    <w:p w:rsidR="00B21569" w:rsidRDefault="00B21569" w:rsidP="00B21569">
      <w:pPr>
        <w:jc w:val="center"/>
        <w:rPr>
          <w:rFonts w:ascii="Lucida Sans" w:hAnsi="Lucida Sans"/>
          <w:b/>
          <w:i/>
          <w:sz w:val="40"/>
          <w:szCs w:val="40"/>
          <w:lang w:val="es-MX"/>
        </w:rPr>
      </w:pPr>
    </w:p>
    <w:p w:rsidR="00B21569" w:rsidRDefault="00B21569" w:rsidP="00B21569">
      <w:pPr>
        <w:rPr>
          <w:rFonts w:ascii="Lucida Sans" w:hAnsi="Lucida Sans"/>
          <w:b/>
          <w:i/>
          <w:sz w:val="40"/>
          <w:szCs w:val="40"/>
          <w:lang w:val="es-MX"/>
        </w:rPr>
      </w:pPr>
    </w:p>
    <w:p w:rsidR="00B21569" w:rsidRDefault="00B21569" w:rsidP="00B21569">
      <w:pPr>
        <w:jc w:val="center"/>
        <w:rPr>
          <w:rFonts w:ascii="Lucida Sans" w:hAnsi="Lucida Sans"/>
          <w:b/>
          <w:i/>
          <w:sz w:val="40"/>
          <w:szCs w:val="40"/>
          <w:lang w:val="es-MX"/>
        </w:rPr>
      </w:pPr>
    </w:p>
    <w:p w:rsidR="00B21569" w:rsidRDefault="00B21569" w:rsidP="00B21569">
      <w:pPr>
        <w:jc w:val="center"/>
        <w:rPr>
          <w:rFonts w:ascii="Lucida Sans" w:hAnsi="Lucida Sans"/>
          <w:b/>
          <w:i/>
          <w:sz w:val="40"/>
          <w:szCs w:val="40"/>
          <w:lang w:val="es-MX"/>
        </w:rPr>
      </w:pPr>
    </w:p>
    <w:p w:rsidR="00B21569" w:rsidRDefault="00B21569" w:rsidP="00B21569">
      <w:pPr>
        <w:jc w:val="center"/>
        <w:rPr>
          <w:rFonts w:ascii="Lucida Sans" w:hAnsi="Lucida Sans"/>
          <w:b/>
          <w:i/>
          <w:sz w:val="40"/>
          <w:szCs w:val="40"/>
          <w:lang w:val="es-MX"/>
        </w:rPr>
      </w:pPr>
    </w:p>
    <w:p w:rsidR="00B21569" w:rsidRPr="00B21569" w:rsidRDefault="00B21569" w:rsidP="00B21569">
      <w:pPr>
        <w:jc w:val="center"/>
        <w:rPr>
          <w:rFonts w:ascii="Lucida Calligraphy" w:hAnsi="Lucida Calligraphy"/>
          <w:b/>
          <w:i/>
          <w:sz w:val="52"/>
          <w:szCs w:val="52"/>
          <w:lang w:val="es-MX"/>
        </w:rPr>
      </w:pPr>
      <w:r w:rsidRPr="00B21569">
        <w:rPr>
          <w:rFonts w:ascii="Lucida Calligraphy" w:hAnsi="Lucida Calligraphy"/>
          <w:b/>
          <w:i/>
          <w:sz w:val="52"/>
          <w:szCs w:val="52"/>
          <w:lang w:val="es-MX"/>
        </w:rPr>
        <w:t>Los del Valle Oral History Project</w:t>
      </w:r>
    </w:p>
    <w:p w:rsidR="00B21569" w:rsidRPr="00B21569" w:rsidRDefault="00B21569" w:rsidP="00B21569">
      <w:pPr>
        <w:jc w:val="center"/>
        <w:rPr>
          <w:rFonts w:ascii="Calibri" w:hAnsi="Calibri"/>
          <w:b/>
          <w:i/>
          <w:sz w:val="72"/>
          <w:szCs w:val="40"/>
          <w:lang w:val="es-MX"/>
        </w:rPr>
      </w:pPr>
    </w:p>
    <w:p w:rsidR="00B21569" w:rsidRPr="00B21569" w:rsidRDefault="00B21569" w:rsidP="00B21569">
      <w:pPr>
        <w:jc w:val="center"/>
        <w:rPr>
          <w:rFonts w:ascii="Lucida Sans" w:hAnsi="Lucida Sans"/>
          <w:b/>
          <w:i/>
          <w:sz w:val="40"/>
          <w:szCs w:val="40"/>
          <w:lang w:val="es-MX"/>
        </w:rPr>
      </w:pPr>
    </w:p>
    <w:p w:rsidR="00B21569" w:rsidRDefault="00B21569" w:rsidP="00B21569">
      <w:pPr>
        <w:jc w:val="center"/>
        <w:rPr>
          <w:rFonts w:ascii="Lucida Sans" w:hAnsi="Lucida Sans"/>
          <w:b/>
          <w:i/>
          <w:sz w:val="36"/>
          <w:szCs w:val="36"/>
          <w:lang w:val="es-MX"/>
        </w:rPr>
      </w:pPr>
      <w:r w:rsidRPr="00B21569">
        <w:rPr>
          <w:rFonts w:ascii="Lucida Sans" w:hAnsi="Lucida Sans"/>
          <w:b/>
          <w:i/>
          <w:sz w:val="36"/>
          <w:szCs w:val="36"/>
          <w:lang w:val="es-MX"/>
        </w:rPr>
        <w:t>Manuel F. Medrano</w:t>
      </w:r>
    </w:p>
    <w:p w:rsidR="00B21569" w:rsidRPr="00B21569" w:rsidRDefault="00B21569" w:rsidP="00B21569">
      <w:pPr>
        <w:jc w:val="center"/>
        <w:rPr>
          <w:rFonts w:ascii="Lucida Sans" w:hAnsi="Lucida Sans"/>
          <w:b/>
          <w:i/>
          <w:sz w:val="36"/>
          <w:szCs w:val="36"/>
          <w:lang w:val="es-MX"/>
        </w:rPr>
      </w:pPr>
      <w:r w:rsidRPr="00B21569">
        <w:rPr>
          <w:rFonts w:ascii="Lucida Sans" w:hAnsi="Lucida Sans"/>
          <w:sz w:val="36"/>
          <w:szCs w:val="36"/>
          <w:lang w:val="es-MX"/>
        </w:rPr>
        <w:br w:type="page"/>
      </w:r>
    </w:p>
    <w:p w:rsidR="001926A8" w:rsidRPr="00B21569" w:rsidRDefault="001926A8" w:rsidP="001926A8">
      <w:pPr>
        <w:jc w:val="center"/>
        <w:rPr>
          <w:rFonts w:ascii="Lucida Sans" w:hAnsi="Lucida Sans"/>
          <w:b/>
          <w:i/>
          <w:sz w:val="28"/>
          <w:szCs w:val="28"/>
          <w:lang w:val="es-MX"/>
        </w:rPr>
      </w:pPr>
      <w:r w:rsidRPr="00B21569">
        <w:rPr>
          <w:rFonts w:ascii="Lucida Sans" w:hAnsi="Lucida Sans"/>
          <w:b/>
          <w:i/>
          <w:sz w:val="28"/>
          <w:szCs w:val="28"/>
          <w:lang w:val="es-MX"/>
        </w:rPr>
        <w:t>Oral History</w:t>
      </w:r>
    </w:p>
    <w:p w:rsidR="00D81943" w:rsidRPr="00B21569" w:rsidRDefault="00D81943" w:rsidP="001926A8">
      <w:pPr>
        <w:jc w:val="center"/>
        <w:rPr>
          <w:rFonts w:ascii="Lucida Sans" w:hAnsi="Lucida Sans"/>
          <w:b/>
          <w:i/>
          <w:lang w:val="es-MX"/>
        </w:rPr>
      </w:pPr>
    </w:p>
    <w:p w:rsidR="00D81943" w:rsidRDefault="00D81943" w:rsidP="00D81943">
      <w:pPr>
        <w:rPr>
          <w:rFonts w:ascii="Tahoma" w:hAnsi="Tahoma" w:cs="Tahoma"/>
        </w:rPr>
      </w:pPr>
      <w:r w:rsidRPr="00D81943">
        <w:rPr>
          <w:rFonts w:ascii="Lucida Sans" w:hAnsi="Lucida Sans"/>
        </w:rPr>
        <w:t>“</w:t>
      </w:r>
      <w:r w:rsidRPr="00D81943">
        <w:rPr>
          <w:rFonts w:ascii="Tahoma" w:hAnsi="Tahoma" w:cs="Tahoma"/>
        </w:rPr>
        <w:t>These</w:t>
      </w:r>
      <w:r>
        <w:rPr>
          <w:rFonts w:ascii="Tahoma" w:hAnsi="Tahoma" w:cs="Tahoma"/>
        </w:rPr>
        <w:t xml:space="preserve"> precious remains of the fall and complete record of the past need to be preserved from the destructive forces of nature, the carelessness of man, and the vagaries of chance.” -  Carlos Castañeda</w:t>
      </w:r>
    </w:p>
    <w:p w:rsidR="00D81943" w:rsidRDefault="00D81943" w:rsidP="00D81943">
      <w:pPr>
        <w:rPr>
          <w:rFonts w:ascii="Tahoma" w:hAnsi="Tahoma" w:cs="Tahoma"/>
        </w:rPr>
      </w:pPr>
    </w:p>
    <w:p w:rsidR="00D81943" w:rsidRPr="00D81943" w:rsidRDefault="00D81943" w:rsidP="00D81943">
      <w:pPr>
        <w:rPr>
          <w:rFonts w:ascii="Tahoma" w:hAnsi="Tahoma" w:cs="Tahoma"/>
        </w:rPr>
      </w:pPr>
      <w:r>
        <w:rPr>
          <w:rFonts w:ascii="Tahoma" w:hAnsi="Tahoma" w:cs="Tahoma"/>
        </w:rPr>
        <w:t xml:space="preserve">“The old people in the village will say that you must know your roots, and they are right for this is the very stuff of history. Study it well </w:t>
      </w:r>
      <w:r w:rsidR="005C19B1">
        <w:rPr>
          <w:rFonts w:ascii="Tahoma" w:hAnsi="Tahoma" w:cs="Tahoma"/>
        </w:rPr>
        <w:t xml:space="preserve">and you will know yourself </w:t>
      </w:r>
      <w:r>
        <w:rPr>
          <w:rFonts w:ascii="Tahoma" w:hAnsi="Tahoma" w:cs="Tahoma"/>
        </w:rPr>
        <w:t xml:space="preserve">and </w:t>
      </w:r>
      <w:r w:rsidR="005C19B1">
        <w:rPr>
          <w:rFonts w:ascii="Tahoma" w:hAnsi="Tahoma" w:cs="Tahoma"/>
        </w:rPr>
        <w:t xml:space="preserve">from it </w:t>
      </w:r>
      <w:r>
        <w:rPr>
          <w:rFonts w:ascii="Tahoma" w:hAnsi="Tahoma" w:cs="Tahoma"/>
        </w:rPr>
        <w:t>all else will follow.” – James Sullivan</w:t>
      </w:r>
    </w:p>
    <w:p w:rsidR="00D81943" w:rsidRPr="00D81943" w:rsidRDefault="00D81943" w:rsidP="00D81943">
      <w:pPr>
        <w:rPr>
          <w:rFonts w:ascii="Lucida Sans" w:hAnsi="Lucida Sans"/>
          <w:sz w:val="28"/>
          <w:szCs w:val="28"/>
        </w:rPr>
      </w:pPr>
    </w:p>
    <w:p w:rsidR="00B13E7E" w:rsidRPr="00B13E7E" w:rsidRDefault="001926A8" w:rsidP="00B13E7E">
      <w:pPr>
        <w:numPr>
          <w:ilvl w:val="0"/>
          <w:numId w:val="1"/>
        </w:numPr>
        <w:rPr>
          <w:b/>
        </w:rPr>
      </w:pPr>
      <w:r w:rsidRPr="00270DCC">
        <w:rPr>
          <w:b/>
        </w:rPr>
        <w:t>Definitions of modern oral history</w:t>
      </w:r>
    </w:p>
    <w:p w:rsidR="001926A8" w:rsidRDefault="001926A8" w:rsidP="001926A8">
      <w:pPr>
        <w:numPr>
          <w:ilvl w:val="1"/>
          <w:numId w:val="1"/>
        </w:numPr>
      </w:pPr>
      <w:r>
        <w:t>The recording and preserving, often by mechanical means, of personal, eyewitness narratives.</w:t>
      </w:r>
    </w:p>
    <w:p w:rsidR="001926A8" w:rsidRDefault="001926A8" w:rsidP="001926A8">
      <w:pPr>
        <w:numPr>
          <w:ilvl w:val="1"/>
          <w:numId w:val="1"/>
        </w:numPr>
      </w:pPr>
      <w:r>
        <w:t>The reconstruction of the past through informants’ memories and spoken reminiscences.</w:t>
      </w:r>
    </w:p>
    <w:p w:rsidR="001926A8" w:rsidRDefault="001926A8" w:rsidP="001926A8">
      <w:pPr>
        <w:numPr>
          <w:ilvl w:val="1"/>
          <w:numId w:val="1"/>
        </w:numPr>
      </w:pPr>
      <w:r>
        <w:t>The augmentation of written sources through planned interviews with knowledgeable informants “speaking for the record.”</w:t>
      </w:r>
    </w:p>
    <w:p w:rsidR="001926A8" w:rsidRDefault="001926A8" w:rsidP="001926A8"/>
    <w:p w:rsidR="001926A8" w:rsidRDefault="001926A8" w:rsidP="001926A8">
      <w:r>
        <w:t xml:space="preserve">Thomas Carlton, </w:t>
      </w:r>
      <w:r>
        <w:rPr>
          <w:u w:val="single"/>
        </w:rPr>
        <w:t xml:space="preserve">Oral History </w:t>
      </w:r>
      <w:proofErr w:type="gramStart"/>
      <w:r>
        <w:rPr>
          <w:u w:val="single"/>
        </w:rPr>
        <w:t>For</w:t>
      </w:r>
      <w:proofErr w:type="gramEnd"/>
      <w:r>
        <w:rPr>
          <w:u w:val="single"/>
        </w:rPr>
        <w:t xml:space="preserve"> Texa</w:t>
      </w:r>
      <w:r w:rsidR="00FF651C">
        <w:rPr>
          <w:u w:val="single"/>
        </w:rPr>
        <w:t>ns</w:t>
      </w:r>
      <w:r w:rsidR="00310B35">
        <w:t xml:space="preserve"> Austin, T</w:t>
      </w:r>
      <w:r w:rsidR="00B13E7E">
        <w:t>X</w:t>
      </w:r>
      <w:r w:rsidR="00310B35">
        <w:t>. T</w:t>
      </w:r>
      <w:r>
        <w:t xml:space="preserve">he </w:t>
      </w:r>
      <w:smartTag w:uri="urn:schemas-microsoft-com:office:smarttags" w:element="State">
        <w:smartTag w:uri="urn:schemas-microsoft-com:office:smarttags" w:element="place">
          <w:r>
            <w:t>Texas</w:t>
          </w:r>
        </w:smartTag>
      </w:smartTag>
      <w:r>
        <w:t xml:space="preserve"> Historical Commission, 1985, p. 2.</w:t>
      </w:r>
    </w:p>
    <w:p w:rsidR="00492B29" w:rsidRPr="00270DCC" w:rsidRDefault="00492B29" w:rsidP="001926A8">
      <w:pPr>
        <w:rPr>
          <w:b/>
        </w:rPr>
      </w:pPr>
    </w:p>
    <w:p w:rsidR="00B13E7E" w:rsidRPr="00B13E7E" w:rsidRDefault="00D3014C" w:rsidP="00B13E7E">
      <w:pPr>
        <w:numPr>
          <w:ilvl w:val="0"/>
          <w:numId w:val="1"/>
        </w:numPr>
        <w:rPr>
          <w:b/>
        </w:rPr>
      </w:pPr>
      <w:r>
        <w:rPr>
          <w:b/>
        </w:rPr>
        <w:t>Original p</w:t>
      </w:r>
      <w:r w:rsidR="00F9279C">
        <w:rPr>
          <w:b/>
        </w:rPr>
        <w:t>urposes</w:t>
      </w:r>
    </w:p>
    <w:p w:rsidR="00492B29" w:rsidRDefault="00492B29" w:rsidP="00492B29">
      <w:pPr>
        <w:numPr>
          <w:ilvl w:val="1"/>
          <w:numId w:val="1"/>
        </w:numPr>
      </w:pPr>
      <w:r>
        <w:t>To provide oral descriptions of accounts of epic events.</w:t>
      </w:r>
    </w:p>
    <w:p w:rsidR="00492B29" w:rsidRDefault="00492B29" w:rsidP="00492B29">
      <w:pPr>
        <w:numPr>
          <w:ilvl w:val="1"/>
          <w:numId w:val="1"/>
        </w:numPr>
      </w:pPr>
      <w:r>
        <w:t>To pr</w:t>
      </w:r>
      <w:r w:rsidR="00D81943">
        <w:t xml:space="preserve">ovide oral descriptions as </w:t>
      </w:r>
      <w:r>
        <w:t>a base for early written history.</w:t>
      </w:r>
    </w:p>
    <w:p w:rsidR="00492B29" w:rsidRDefault="00492B29" w:rsidP="00492B29">
      <w:pPr>
        <w:numPr>
          <w:ilvl w:val="1"/>
          <w:numId w:val="1"/>
        </w:numPr>
      </w:pPr>
      <w:r>
        <w:t>To supplement writt</w:t>
      </w:r>
      <w:r w:rsidR="00D81943">
        <w:t>en documents with information from</w:t>
      </w:r>
      <w:r>
        <w:t xml:space="preserve"> oral documents or sources. </w:t>
      </w:r>
    </w:p>
    <w:p w:rsidR="00270DCC" w:rsidRDefault="00270DCC" w:rsidP="00270DCC"/>
    <w:p w:rsidR="00270DCC" w:rsidRPr="00270DCC" w:rsidRDefault="00270DCC" w:rsidP="00270DCC">
      <w:pPr>
        <w:numPr>
          <w:ilvl w:val="0"/>
          <w:numId w:val="1"/>
        </w:numPr>
        <w:rPr>
          <w:b/>
        </w:rPr>
      </w:pPr>
      <w:r w:rsidRPr="00270DCC">
        <w:rPr>
          <w:b/>
        </w:rPr>
        <w:t>Origins</w:t>
      </w:r>
    </w:p>
    <w:p w:rsidR="00270DCC" w:rsidRDefault="00B13E7E" w:rsidP="00F9279C">
      <w:pPr>
        <w:numPr>
          <w:ilvl w:val="0"/>
          <w:numId w:val="2"/>
        </w:numPr>
      </w:pPr>
      <w:r>
        <w:t>Oral history was the first type of history u</w:t>
      </w:r>
      <w:r w:rsidR="00270DCC">
        <w:t>sed by preliterate societies. Oral traditions were handed down from generation to generation.</w:t>
      </w:r>
    </w:p>
    <w:p w:rsidR="00270DCC" w:rsidRDefault="00270DCC" w:rsidP="00270DCC">
      <w:pPr>
        <w:numPr>
          <w:ilvl w:val="0"/>
          <w:numId w:val="2"/>
        </w:numPr>
      </w:pPr>
      <w:r>
        <w:t xml:space="preserve">Court historians of Zhou dynasty in </w:t>
      </w:r>
      <w:smartTag w:uri="urn:schemas-microsoft-com:office:smarttags" w:element="place">
        <w:smartTag w:uri="urn:schemas-microsoft-com:office:smarttags" w:element="country-region">
          <w:r>
            <w:t>China</w:t>
          </w:r>
        </w:smartTag>
      </w:smartTag>
      <w:r>
        <w:t xml:space="preserve"> used it over 3,000 years ago.</w:t>
      </w:r>
    </w:p>
    <w:p w:rsidR="00270DCC" w:rsidRDefault="00270DCC" w:rsidP="00270DCC">
      <w:pPr>
        <w:numPr>
          <w:ilvl w:val="0"/>
          <w:numId w:val="2"/>
        </w:numPr>
      </w:pPr>
      <w:r>
        <w:t>Centuries later in 5</w:t>
      </w:r>
      <w:r w:rsidRPr="00270DCC">
        <w:rPr>
          <w:vertAlign w:val="superscript"/>
        </w:rPr>
        <w:t>th</w:t>
      </w:r>
      <w:r>
        <w:t xml:space="preserve"> century BC</w:t>
      </w:r>
    </w:p>
    <w:p w:rsidR="00F9279C" w:rsidRDefault="00F9279C" w:rsidP="00F9279C">
      <w:pPr>
        <w:ind w:left="1080"/>
      </w:pPr>
      <w:r>
        <w:t xml:space="preserve">a. </w:t>
      </w:r>
      <w:r w:rsidR="00270DCC">
        <w:t xml:space="preserve">Greek historian Herodotus (“the father of history”) sought out eyewitnesses </w:t>
      </w:r>
    </w:p>
    <w:p w:rsidR="00270DCC" w:rsidRDefault="00F9279C" w:rsidP="00F9279C">
      <w:pPr>
        <w:ind w:left="1080"/>
      </w:pPr>
      <w:r>
        <w:t xml:space="preserve">    </w:t>
      </w:r>
      <w:proofErr w:type="gramStart"/>
      <w:r w:rsidR="00270DCC">
        <w:t>to</w:t>
      </w:r>
      <w:proofErr w:type="gramEnd"/>
      <w:r w:rsidR="00270DCC">
        <w:t xml:space="preserve"> write his history of the Persian War</w:t>
      </w:r>
    </w:p>
    <w:p w:rsidR="00F9279C" w:rsidRDefault="00F9279C" w:rsidP="00F9279C">
      <w:pPr>
        <w:ind w:left="1080"/>
      </w:pPr>
      <w:r>
        <w:t xml:space="preserve">b. </w:t>
      </w:r>
      <w:r w:rsidR="00270DCC">
        <w:t xml:space="preserve">Greek historian, Thucydides, interviewed participants in the Peloponnesian </w:t>
      </w:r>
    </w:p>
    <w:p w:rsidR="00F9279C" w:rsidRDefault="00F9279C" w:rsidP="00F9279C">
      <w:pPr>
        <w:ind w:left="1080"/>
      </w:pPr>
      <w:r>
        <w:t xml:space="preserve">    </w:t>
      </w:r>
      <w:proofErr w:type="gramStart"/>
      <w:r w:rsidR="00270DCC">
        <w:t>War to gather information for his famous history of that epic event.</w:t>
      </w:r>
      <w:proofErr w:type="gramEnd"/>
      <w:r w:rsidR="00270DCC">
        <w:t xml:space="preserve"> </w:t>
      </w:r>
    </w:p>
    <w:p w:rsidR="00270DCC" w:rsidRDefault="00F9279C" w:rsidP="00F9279C">
      <w:pPr>
        <w:ind w:left="1080"/>
      </w:pPr>
      <w:r>
        <w:t xml:space="preserve">    </w:t>
      </w:r>
      <w:r w:rsidR="00270DCC">
        <w:t>Criticism of the method also dates back to at least this time;</w:t>
      </w:r>
    </w:p>
    <w:p w:rsidR="00F9279C" w:rsidRDefault="00F9279C" w:rsidP="00F9279C">
      <w:pPr>
        <w:ind w:left="720"/>
      </w:pPr>
      <w:r>
        <w:t xml:space="preserve">      c. </w:t>
      </w:r>
      <w:r w:rsidR="00270DCC">
        <w:t>Thucydides complained</w:t>
      </w:r>
      <w:r w:rsidR="000D5DE8">
        <w:t xml:space="preserve"> that ‘different eye- witnesses give different </w:t>
      </w:r>
    </w:p>
    <w:p w:rsidR="00F9279C" w:rsidRDefault="00F9279C" w:rsidP="00F9279C">
      <w:pPr>
        <w:ind w:left="720"/>
      </w:pPr>
      <w:r>
        <w:t xml:space="preserve">          </w:t>
      </w:r>
      <w:proofErr w:type="gramStart"/>
      <w:r w:rsidR="000D5DE8">
        <w:t>accounts</w:t>
      </w:r>
      <w:proofErr w:type="gramEnd"/>
      <w:r w:rsidR="000D5DE8">
        <w:t xml:space="preserve"> of the same events, speaking out of partially fo</w:t>
      </w:r>
      <w:r>
        <w:t xml:space="preserve">r one side or the </w:t>
      </w:r>
    </w:p>
    <w:p w:rsidR="00270DCC" w:rsidRDefault="00F9279C" w:rsidP="00F9279C">
      <w:pPr>
        <w:ind w:left="720"/>
      </w:pPr>
      <w:r>
        <w:t xml:space="preserve">         </w:t>
      </w:r>
      <w:proofErr w:type="gramStart"/>
      <w:r>
        <w:t>other</w:t>
      </w:r>
      <w:proofErr w:type="gramEnd"/>
      <w:r>
        <w:t xml:space="preserve"> or else  </w:t>
      </w:r>
      <w:r w:rsidR="000D5DE8">
        <w:t>from imperfect memories’” (Richie 2).</w:t>
      </w:r>
    </w:p>
    <w:p w:rsidR="000D5DE8" w:rsidRDefault="000D5DE8" w:rsidP="00F9279C">
      <w:pPr>
        <w:numPr>
          <w:ilvl w:val="0"/>
          <w:numId w:val="2"/>
        </w:numPr>
      </w:pPr>
      <w:r>
        <w:t>Oral history was widely used until the lat</w:t>
      </w:r>
      <w:r w:rsidR="00B13E7E">
        <w:t>t</w:t>
      </w:r>
      <w:r>
        <w:t>er half of the 19</w:t>
      </w:r>
      <w:r w:rsidRPr="000D5DE8">
        <w:rPr>
          <w:vertAlign w:val="superscript"/>
        </w:rPr>
        <w:t>th</w:t>
      </w:r>
      <w:r>
        <w:t xml:space="preserve"> century</w:t>
      </w:r>
    </w:p>
    <w:p w:rsidR="000D5DE8" w:rsidRDefault="000D5DE8" w:rsidP="001C4584">
      <w:pPr>
        <w:numPr>
          <w:ilvl w:val="1"/>
          <w:numId w:val="2"/>
        </w:numPr>
      </w:pPr>
      <w:r>
        <w:t>Advent of history as an academic discipline</w:t>
      </w:r>
    </w:p>
    <w:p w:rsidR="000D5DE8" w:rsidRDefault="000D5DE8" w:rsidP="000D5DE8">
      <w:pPr>
        <w:numPr>
          <w:ilvl w:val="1"/>
          <w:numId w:val="2"/>
        </w:numPr>
      </w:pPr>
      <w:r>
        <w:t xml:space="preserve">Leopold Von Ranke, considered the father of critical method in history, elevated the use of written documents for historical </w:t>
      </w:r>
      <w:proofErr w:type="gramStart"/>
      <w:r>
        <w:t>research,</w:t>
      </w:r>
      <w:proofErr w:type="gramEnd"/>
      <w:r>
        <w:t xml:space="preserve"> </w:t>
      </w:r>
      <w:r>
        <w:lastRenderedPageBreak/>
        <w:t>focus of history was mostly political to be written from state documents.</w:t>
      </w:r>
    </w:p>
    <w:p w:rsidR="000D5DE8" w:rsidRDefault="000D5DE8" w:rsidP="000D5DE8">
      <w:pPr>
        <w:numPr>
          <w:ilvl w:val="1"/>
          <w:numId w:val="2"/>
        </w:numPr>
      </w:pPr>
      <w:r>
        <w:t xml:space="preserve">At time historians were turning away from oral sources, anthropologists, psychologists, psychiatrists, and sociologists were embracing them. </w:t>
      </w:r>
    </w:p>
    <w:p w:rsidR="000D5DE8" w:rsidRDefault="000D5DE8" w:rsidP="000D5DE8">
      <w:pPr>
        <w:numPr>
          <w:ilvl w:val="0"/>
          <w:numId w:val="2"/>
        </w:numPr>
      </w:pPr>
      <w:r>
        <w:t xml:space="preserve">Oral history as a modern technique in 1948, when Allan Nevins of </w:t>
      </w:r>
      <w:smartTag w:uri="urn:schemas-microsoft-com:office:smarttags" w:element="place">
        <w:smartTag w:uri="urn:schemas-microsoft-com:office:smarttags" w:element="PlaceName">
          <w:r>
            <w:t>Columbia</w:t>
          </w:r>
        </w:smartTag>
        <w:r>
          <w:t xml:space="preserve"> </w:t>
        </w:r>
        <w:smartTag w:uri="urn:schemas-microsoft-com:office:smarttags" w:element="PlaceType">
          <w:r>
            <w:t>Univ.</w:t>
          </w:r>
        </w:smartTag>
      </w:smartTag>
      <w:r>
        <w:t xml:space="preserve"> began using it extensively to interview politicians and others he felt were important.</w:t>
      </w:r>
    </w:p>
    <w:p w:rsidR="000D5DE8" w:rsidRDefault="000D5DE8" w:rsidP="000D5DE8">
      <w:pPr>
        <w:numPr>
          <w:ilvl w:val="0"/>
          <w:numId w:val="2"/>
        </w:numPr>
      </w:pPr>
      <w:r>
        <w:t>1960’s and 70’s facilitated by wide availability of tape recorders and became popularized by</w:t>
      </w:r>
    </w:p>
    <w:p w:rsidR="000D5DE8" w:rsidRDefault="000D5DE8" w:rsidP="000D5DE8">
      <w:pPr>
        <w:numPr>
          <w:ilvl w:val="1"/>
          <w:numId w:val="2"/>
        </w:numPr>
      </w:pPr>
      <w:r>
        <w:t xml:space="preserve">Alex Haley – </w:t>
      </w:r>
      <w:r w:rsidRPr="005745A0">
        <w:rPr>
          <w:u w:val="single"/>
        </w:rPr>
        <w:t xml:space="preserve">Biography of Malcom X </w:t>
      </w:r>
      <w:r>
        <w:t xml:space="preserve">(1965) and </w:t>
      </w:r>
      <w:r w:rsidRPr="005745A0">
        <w:rPr>
          <w:u w:val="single"/>
        </w:rPr>
        <w:t>Roots</w:t>
      </w:r>
      <w:r>
        <w:t xml:space="preserve"> (1976)</w:t>
      </w:r>
    </w:p>
    <w:p w:rsidR="000D5DE8" w:rsidRDefault="00B13E7E" w:rsidP="000D5DE8">
      <w:pPr>
        <w:numPr>
          <w:ilvl w:val="1"/>
          <w:numId w:val="2"/>
        </w:numPr>
      </w:pPr>
      <w:r>
        <w:t xml:space="preserve">Studs Terkel - </w:t>
      </w:r>
      <w:r w:rsidR="000D5DE8" w:rsidRPr="00582AE5">
        <w:rPr>
          <w:u w:val="single"/>
        </w:rPr>
        <w:t>Hard Times: An Oral History of the Great Depression</w:t>
      </w:r>
      <w:r w:rsidR="000D5DE8">
        <w:t xml:space="preserve"> (1970).</w:t>
      </w:r>
    </w:p>
    <w:p w:rsidR="000D5DE8" w:rsidRDefault="00B13E7E" w:rsidP="000D5DE8">
      <w:pPr>
        <w:numPr>
          <w:ilvl w:val="1"/>
          <w:numId w:val="2"/>
        </w:numPr>
      </w:pPr>
      <w:r>
        <w:t xml:space="preserve">Eliot Wigginton - </w:t>
      </w:r>
      <w:r w:rsidR="000D5DE8">
        <w:t>Foxfire project</w:t>
      </w:r>
    </w:p>
    <w:p w:rsidR="000D5DE8" w:rsidRDefault="000D5DE8" w:rsidP="000D5DE8">
      <w:pPr>
        <w:numPr>
          <w:ilvl w:val="1"/>
          <w:numId w:val="2"/>
        </w:numPr>
      </w:pPr>
      <w:r>
        <w:t>By late 1970’s man</w:t>
      </w:r>
      <w:r w:rsidR="00B13E7E">
        <w:t>y</w:t>
      </w:r>
      <w:r>
        <w:t xml:space="preserve"> oral history associations were formed</w:t>
      </w:r>
    </w:p>
    <w:p w:rsidR="000D5DE8" w:rsidRDefault="000D5DE8" w:rsidP="000D5DE8">
      <w:pPr>
        <w:numPr>
          <w:ilvl w:val="1"/>
          <w:numId w:val="2"/>
        </w:numPr>
      </w:pPr>
      <w:r>
        <w:t>Today, though its use is widespread, debate about oral history methods and reliability continues.</w:t>
      </w:r>
    </w:p>
    <w:p w:rsidR="004453DB" w:rsidRDefault="004453DB" w:rsidP="004453DB"/>
    <w:p w:rsidR="004453DB" w:rsidRPr="00DF3BE1" w:rsidRDefault="004453DB" w:rsidP="001C4584">
      <w:pPr>
        <w:numPr>
          <w:ilvl w:val="0"/>
          <w:numId w:val="1"/>
        </w:numPr>
        <w:rPr>
          <w:b/>
        </w:rPr>
      </w:pPr>
      <w:r w:rsidRPr="00DF3BE1">
        <w:rPr>
          <w:b/>
        </w:rPr>
        <w:t>Benefits</w:t>
      </w:r>
    </w:p>
    <w:p w:rsidR="004453DB" w:rsidRDefault="004453DB" w:rsidP="004453DB">
      <w:pPr>
        <w:numPr>
          <w:ilvl w:val="1"/>
          <w:numId w:val="1"/>
        </w:numPr>
      </w:pPr>
      <w:r>
        <w:t xml:space="preserve">Written sources not necessarily better or more accurate. Oral sources have </w:t>
      </w:r>
      <w:r w:rsidR="00B13E7E">
        <w:t xml:space="preserve">the </w:t>
      </w:r>
      <w:r>
        <w:t>same validity as mem</w:t>
      </w:r>
      <w:r w:rsidR="00B13E7E">
        <w:t>oirs, letters, and autobiographies</w:t>
      </w:r>
      <w:r>
        <w:t xml:space="preserve">, which are </w:t>
      </w:r>
      <w:r w:rsidR="00B13E7E">
        <w:t xml:space="preserve">also </w:t>
      </w:r>
      <w:r>
        <w:t xml:space="preserve">dependent on individuals’ memories, and include biases and interpretations. </w:t>
      </w:r>
    </w:p>
    <w:p w:rsidR="004453DB" w:rsidRDefault="004453DB" w:rsidP="004453DB">
      <w:pPr>
        <w:numPr>
          <w:ilvl w:val="1"/>
          <w:numId w:val="1"/>
        </w:numPr>
      </w:pPr>
      <w:r>
        <w:t>Transformative power of narratives</w:t>
      </w:r>
    </w:p>
    <w:p w:rsidR="004453DB" w:rsidRDefault="004453DB" w:rsidP="004453DB">
      <w:pPr>
        <w:numPr>
          <w:ilvl w:val="2"/>
          <w:numId w:val="1"/>
        </w:numPr>
      </w:pPr>
      <w:r>
        <w:t>Enhances self/community identity</w:t>
      </w:r>
    </w:p>
    <w:p w:rsidR="004453DB" w:rsidRDefault="004453DB" w:rsidP="004453DB">
      <w:pPr>
        <w:numPr>
          <w:ilvl w:val="2"/>
          <w:numId w:val="1"/>
        </w:numPr>
      </w:pPr>
      <w:r>
        <w:t>Empowers individuals and groups</w:t>
      </w:r>
    </w:p>
    <w:p w:rsidR="004453DB" w:rsidRDefault="00B13E7E" w:rsidP="004453DB">
      <w:pPr>
        <w:numPr>
          <w:ilvl w:val="2"/>
          <w:numId w:val="1"/>
        </w:numPr>
      </w:pPr>
      <w:r>
        <w:t>Presents r</w:t>
      </w:r>
      <w:r w:rsidR="004453DB">
        <w:t>ichness and detail of events/people not found in other sources</w:t>
      </w:r>
    </w:p>
    <w:p w:rsidR="004453DB" w:rsidRDefault="004453DB" w:rsidP="004453DB">
      <w:pPr>
        <w:numPr>
          <w:ilvl w:val="2"/>
          <w:numId w:val="1"/>
        </w:numPr>
      </w:pPr>
      <w:r>
        <w:t>Brings history to life</w:t>
      </w:r>
    </w:p>
    <w:p w:rsidR="004453DB" w:rsidRDefault="004453DB" w:rsidP="004453DB">
      <w:pPr>
        <w:numPr>
          <w:ilvl w:val="1"/>
          <w:numId w:val="1"/>
        </w:numPr>
      </w:pPr>
      <w:r>
        <w:t>Opens “new areas of inquiry” (Thompson 2).</w:t>
      </w:r>
    </w:p>
    <w:p w:rsidR="004453DB" w:rsidRDefault="00B13E7E" w:rsidP="004453DB">
      <w:pPr>
        <w:numPr>
          <w:ilvl w:val="1"/>
          <w:numId w:val="1"/>
        </w:numPr>
      </w:pPr>
      <w:r>
        <w:t>Widens scope of history and is more democratic</w:t>
      </w:r>
      <w:r w:rsidR="004453DB">
        <w:t xml:space="preserve"> </w:t>
      </w:r>
      <w:r>
        <w:t>because it is n</w:t>
      </w:r>
      <w:r w:rsidR="004453DB">
        <w:t>o longer just history of rulers and political history. Now includes social history of ordinary people, women, minorities, workers, and the underclass.</w:t>
      </w:r>
    </w:p>
    <w:p w:rsidR="004453DB" w:rsidRDefault="004453DB" w:rsidP="004453DB">
      <w:pPr>
        <w:numPr>
          <w:ilvl w:val="1"/>
          <w:numId w:val="1"/>
        </w:numPr>
      </w:pPr>
      <w:r>
        <w:t>Historian and people</w:t>
      </w:r>
      <w:r w:rsidR="00B13E7E">
        <w:t xml:space="preserve"> in community work hand in hand breaking</w:t>
      </w:r>
      <w:r>
        <w:t xml:space="preserve"> down barriers of the “ivory tower” approach to history.</w:t>
      </w:r>
    </w:p>
    <w:p w:rsidR="004453DB" w:rsidRDefault="004453DB" w:rsidP="004453DB">
      <w:pPr>
        <w:numPr>
          <w:ilvl w:val="1"/>
          <w:numId w:val="1"/>
        </w:numPr>
      </w:pPr>
      <w:r>
        <w:t xml:space="preserve">Breaks down disciplinary barriers </w:t>
      </w:r>
      <w:r w:rsidR="00A94C69">
        <w:t xml:space="preserve">because </w:t>
      </w:r>
      <w:r>
        <w:t>the best oral history is interdisciplinary. Hence we have historians, psychologists, journalists, anthropologists, sociol</w:t>
      </w:r>
      <w:r w:rsidR="00A94C69">
        <w:t xml:space="preserve">ogists, and others working side – by – side. </w:t>
      </w:r>
    </w:p>
    <w:p w:rsidR="004453DB" w:rsidRDefault="004453DB" w:rsidP="004453DB">
      <w:pPr>
        <w:numPr>
          <w:ilvl w:val="1"/>
          <w:numId w:val="1"/>
        </w:numPr>
      </w:pPr>
      <w:r>
        <w:t>Breaks down generational barriers.</w:t>
      </w:r>
    </w:p>
    <w:p w:rsidR="003F6524" w:rsidRDefault="004453DB" w:rsidP="003F6524">
      <w:pPr>
        <w:numPr>
          <w:ilvl w:val="1"/>
          <w:numId w:val="1"/>
        </w:numPr>
      </w:pPr>
      <w:r>
        <w:t xml:space="preserve">“…historical work excluding oral sources (where available) is incomplete by definition” (Portelli 71). Including oral history of a myriad of </w:t>
      </w:r>
      <w:proofErr w:type="gramStart"/>
      <w:r>
        <w:t>groups</w:t>
      </w:r>
      <w:proofErr w:type="gramEnd"/>
      <w:r>
        <w:t xml:space="preserve"> shows that hist</w:t>
      </w:r>
      <w:r w:rsidR="003F6524">
        <w:t>ory is multifaceted and complex.</w:t>
      </w:r>
    </w:p>
    <w:p w:rsidR="003F6524" w:rsidRDefault="003F6524" w:rsidP="003F6524">
      <w:r>
        <w:t xml:space="preserve">                </w:t>
      </w:r>
    </w:p>
    <w:p w:rsidR="00A94C69" w:rsidRDefault="00A94C69" w:rsidP="003F6524"/>
    <w:p w:rsidR="00A94C69" w:rsidRDefault="00A94C69" w:rsidP="003F6524"/>
    <w:p w:rsidR="00A94C69" w:rsidRDefault="00A94C69" w:rsidP="003F6524"/>
    <w:p w:rsidR="003F6524" w:rsidRPr="00DF3BE1" w:rsidRDefault="003F6524" w:rsidP="003F6524">
      <w:pPr>
        <w:numPr>
          <w:ilvl w:val="0"/>
          <w:numId w:val="1"/>
        </w:numPr>
        <w:rPr>
          <w:b/>
        </w:rPr>
      </w:pPr>
      <w:r w:rsidRPr="00DF3BE1">
        <w:rPr>
          <w:b/>
        </w:rPr>
        <w:lastRenderedPageBreak/>
        <w:t>Uses</w:t>
      </w:r>
    </w:p>
    <w:p w:rsidR="003F6524" w:rsidRDefault="003F6524" w:rsidP="003F6524">
      <w:pPr>
        <w:numPr>
          <w:ilvl w:val="1"/>
          <w:numId w:val="1"/>
        </w:numPr>
      </w:pPr>
      <w:r>
        <w:t>History of various classes/groups of people/individuals, many previously excluded or underrepresented</w:t>
      </w:r>
    </w:p>
    <w:p w:rsidR="003F6524" w:rsidRDefault="001C4584" w:rsidP="001C4584">
      <w:pPr>
        <w:ind w:left="1980"/>
      </w:pPr>
      <w:r>
        <w:t xml:space="preserve">         a.   </w:t>
      </w:r>
      <w:r w:rsidR="003F6524">
        <w:t>Latino history</w:t>
      </w:r>
    </w:p>
    <w:p w:rsidR="003F6524" w:rsidRDefault="00BE1AB9" w:rsidP="00F25969">
      <w:pPr>
        <w:numPr>
          <w:ilvl w:val="0"/>
          <w:numId w:val="12"/>
        </w:numPr>
      </w:pPr>
      <w:r>
        <w:t>African American</w:t>
      </w:r>
      <w:r w:rsidR="003F6524">
        <w:t xml:space="preserve"> history</w:t>
      </w:r>
    </w:p>
    <w:p w:rsidR="003F6524" w:rsidRDefault="00F25969" w:rsidP="00F25969">
      <w:r>
        <w:t xml:space="preserve">                                          c.   </w:t>
      </w:r>
      <w:r w:rsidR="003F6524">
        <w:t>Women’s history</w:t>
      </w:r>
    </w:p>
    <w:p w:rsidR="003F6524" w:rsidRDefault="00F25969" w:rsidP="00F25969">
      <w:r>
        <w:t xml:space="preserve">                                          d.   </w:t>
      </w:r>
      <w:r w:rsidR="003F6524">
        <w:t>Indigenous history</w:t>
      </w:r>
    </w:p>
    <w:p w:rsidR="003F6524" w:rsidRDefault="00F25969" w:rsidP="00F25969">
      <w:r>
        <w:t xml:space="preserve">                                          e.    </w:t>
      </w:r>
      <w:r w:rsidR="003F6524">
        <w:t>Labor history</w:t>
      </w:r>
    </w:p>
    <w:p w:rsidR="003F6524" w:rsidRDefault="003F6524" w:rsidP="00F25969">
      <w:pPr>
        <w:numPr>
          <w:ilvl w:val="1"/>
          <w:numId w:val="1"/>
        </w:numPr>
      </w:pPr>
      <w:r>
        <w:t>Biography- including those of ordinary people.</w:t>
      </w:r>
    </w:p>
    <w:p w:rsidR="003F6524" w:rsidRDefault="003F6524" w:rsidP="003F6524">
      <w:pPr>
        <w:numPr>
          <w:ilvl w:val="1"/>
          <w:numId w:val="1"/>
        </w:numPr>
      </w:pPr>
      <w:r>
        <w:t>Family history- -taps into oral traditions of families</w:t>
      </w:r>
    </w:p>
    <w:p w:rsidR="003F6524" w:rsidRDefault="003F6524" w:rsidP="003F6524">
      <w:pPr>
        <w:numPr>
          <w:ilvl w:val="1"/>
          <w:numId w:val="1"/>
        </w:numPr>
      </w:pPr>
      <w:r>
        <w:t>Public history/ community history</w:t>
      </w:r>
    </w:p>
    <w:p w:rsidR="003F6524" w:rsidRDefault="00A94C69" w:rsidP="003F6524">
      <w:pPr>
        <w:numPr>
          <w:ilvl w:val="1"/>
          <w:numId w:val="1"/>
        </w:numPr>
      </w:pPr>
      <w:r>
        <w:t>D</w:t>
      </w:r>
      <w:r w:rsidR="003F6524">
        <w:t>etail</w:t>
      </w:r>
      <w:r w:rsidR="00310B35">
        <w:t>s</w:t>
      </w:r>
      <w:r w:rsidR="003F6524">
        <w:t xml:space="preserve"> of an </w:t>
      </w:r>
      <w:r>
        <w:t>event or about a person which are</w:t>
      </w:r>
      <w:r w:rsidR="003F6524">
        <w:t xml:space="preserve"> missing in written sources.</w:t>
      </w:r>
    </w:p>
    <w:p w:rsidR="003F6524" w:rsidRDefault="00A94C69" w:rsidP="003F6524">
      <w:pPr>
        <w:numPr>
          <w:ilvl w:val="1"/>
          <w:numId w:val="1"/>
        </w:numPr>
      </w:pPr>
      <w:r>
        <w:t>P</w:t>
      </w:r>
      <w:r w:rsidR="003F6524">
        <w:t>sychological effects/costs of an event.</w:t>
      </w:r>
    </w:p>
    <w:p w:rsidR="003F6524" w:rsidRDefault="00A94C69" w:rsidP="003F6524">
      <w:pPr>
        <w:numPr>
          <w:ilvl w:val="1"/>
          <w:numId w:val="1"/>
        </w:numPr>
      </w:pPr>
      <w:r>
        <w:t>N</w:t>
      </w:r>
      <w:r w:rsidR="003F6524">
        <w:t>ew light on events.</w:t>
      </w:r>
    </w:p>
    <w:p w:rsidR="003F6524" w:rsidRDefault="003F6524" w:rsidP="003F6524">
      <w:pPr>
        <w:numPr>
          <w:ilvl w:val="1"/>
          <w:numId w:val="1"/>
        </w:numPr>
      </w:pPr>
      <w:r>
        <w:t>Oral history projects, which often include both academics/students and members of the community.</w:t>
      </w:r>
    </w:p>
    <w:p w:rsidR="003F6524" w:rsidRDefault="00A94C69" w:rsidP="003F6524">
      <w:pPr>
        <w:numPr>
          <w:ilvl w:val="1"/>
          <w:numId w:val="1"/>
        </w:numPr>
      </w:pPr>
      <w:r>
        <w:t>Presentations i</w:t>
      </w:r>
      <w:r w:rsidR="003F6524">
        <w:t>n documentaries and newspaper stories</w:t>
      </w:r>
    </w:p>
    <w:p w:rsidR="003F6524" w:rsidRDefault="003F6524" w:rsidP="003F6524"/>
    <w:p w:rsidR="003F6524" w:rsidRPr="00DF3BE1" w:rsidRDefault="003F6524" w:rsidP="003F6524">
      <w:pPr>
        <w:numPr>
          <w:ilvl w:val="0"/>
          <w:numId w:val="1"/>
        </w:numPr>
        <w:rPr>
          <w:b/>
        </w:rPr>
      </w:pPr>
      <w:r w:rsidRPr="00DF3BE1">
        <w:rPr>
          <w:b/>
        </w:rPr>
        <w:t>Weaknesses</w:t>
      </w:r>
    </w:p>
    <w:p w:rsidR="003F6524" w:rsidRDefault="003F6524" w:rsidP="006D580E">
      <w:pPr>
        <w:numPr>
          <w:ilvl w:val="1"/>
          <w:numId w:val="1"/>
        </w:numPr>
      </w:pPr>
      <w:r>
        <w:t>Epistemology- what kind of knowledge is this?</w:t>
      </w:r>
    </w:p>
    <w:p w:rsidR="003F6524" w:rsidRDefault="001C4584" w:rsidP="001C4584">
      <w:pPr>
        <w:ind w:left="1980"/>
      </w:pPr>
      <w:r>
        <w:t>a.</w:t>
      </w:r>
      <w:r w:rsidR="00DF3BE1">
        <w:t xml:space="preserve">    </w:t>
      </w:r>
      <w:r w:rsidR="003F6524">
        <w:t>Reliability of memory</w:t>
      </w:r>
    </w:p>
    <w:p w:rsidR="003F6524" w:rsidRDefault="001C4584" w:rsidP="001C4584">
      <w:pPr>
        <w:ind w:left="2520"/>
      </w:pPr>
      <w:r>
        <w:t xml:space="preserve">                  1) </w:t>
      </w:r>
      <w:r w:rsidR="003F6524">
        <w:t>Interpretive</w:t>
      </w:r>
    </w:p>
    <w:p w:rsidR="003F6524" w:rsidRDefault="003F6524" w:rsidP="001C4584">
      <w:pPr>
        <w:numPr>
          <w:ilvl w:val="4"/>
          <w:numId w:val="2"/>
        </w:numPr>
      </w:pPr>
      <w:r>
        <w:t>Relationship between memory and history, past and present (Perks and Thomson ix).</w:t>
      </w:r>
    </w:p>
    <w:p w:rsidR="001C4584" w:rsidRDefault="001C4584" w:rsidP="003F6524">
      <w:pPr>
        <w:ind w:left="3240"/>
      </w:pPr>
      <w:r>
        <w:t xml:space="preserve">              </w:t>
      </w:r>
      <w:proofErr w:type="gramStart"/>
      <w:r>
        <w:t>a</w:t>
      </w:r>
      <w:proofErr w:type="gramEnd"/>
      <w:r w:rsidR="003F6524">
        <w:t xml:space="preserve">). Can be affected by current norms and </w:t>
      </w:r>
      <w:r>
        <w:t xml:space="preserve"> </w:t>
      </w:r>
    </w:p>
    <w:p w:rsidR="003F6524" w:rsidRDefault="001C4584" w:rsidP="003F6524">
      <w:pPr>
        <w:ind w:left="3240"/>
      </w:pPr>
      <w:r>
        <w:t xml:space="preserve">                   </w:t>
      </w:r>
      <w:r w:rsidR="00DD1E6B">
        <w:t xml:space="preserve"> </w:t>
      </w:r>
      <w:proofErr w:type="gramStart"/>
      <w:r w:rsidR="003F6524">
        <w:t>values</w:t>
      </w:r>
      <w:proofErr w:type="gramEnd"/>
      <w:r w:rsidR="00310B35">
        <w:t>.</w:t>
      </w:r>
    </w:p>
    <w:p w:rsidR="003F6524" w:rsidRDefault="001C4584" w:rsidP="003F6524">
      <w:pPr>
        <w:ind w:left="3240"/>
      </w:pPr>
      <w:r>
        <w:t xml:space="preserve">              b</w:t>
      </w:r>
      <w:r w:rsidR="003F6524">
        <w:t xml:space="preserve">). Can be influenced by dominant views of an  </w:t>
      </w:r>
    </w:p>
    <w:p w:rsidR="003F6524" w:rsidRDefault="003F6524" w:rsidP="003F6524">
      <w:pPr>
        <w:ind w:left="3240"/>
      </w:pPr>
      <w:r>
        <w:t xml:space="preserve">      </w:t>
      </w:r>
      <w:r w:rsidR="001C4584">
        <w:t xml:space="preserve">             </w:t>
      </w:r>
      <w:proofErr w:type="gramStart"/>
      <w:r>
        <w:t>event/individual</w:t>
      </w:r>
      <w:proofErr w:type="gramEnd"/>
      <w:r>
        <w:t>.</w:t>
      </w:r>
    </w:p>
    <w:p w:rsidR="003F6524" w:rsidRDefault="001C4584" w:rsidP="001C4584">
      <w:pPr>
        <w:ind w:left="3240"/>
      </w:pPr>
      <w:r>
        <w:t xml:space="preserve">              c</w:t>
      </w:r>
      <w:r w:rsidR="003F6524">
        <w:t xml:space="preserve">). </w:t>
      </w:r>
      <w:proofErr w:type="gramStart"/>
      <w:r w:rsidR="003F6524">
        <w:t>The</w:t>
      </w:r>
      <w:proofErr w:type="gramEnd"/>
      <w:r w:rsidR="003F6524">
        <w:t xml:space="preserve"> further away in time, often the least </w:t>
      </w:r>
    </w:p>
    <w:p w:rsidR="003F6524" w:rsidRDefault="003F6524" w:rsidP="003F6524">
      <w:pPr>
        <w:ind w:left="3240"/>
      </w:pPr>
      <w:r>
        <w:t xml:space="preserve">     </w:t>
      </w:r>
      <w:r w:rsidR="001C4584">
        <w:t xml:space="preserve">              </w:t>
      </w:r>
      <w:proofErr w:type="gramStart"/>
      <w:r>
        <w:t>remembered</w:t>
      </w:r>
      <w:proofErr w:type="gramEnd"/>
      <w:r>
        <w:t>.</w:t>
      </w:r>
    </w:p>
    <w:p w:rsidR="003F6524" w:rsidRDefault="001C4584" w:rsidP="003F6524">
      <w:pPr>
        <w:ind w:left="3240"/>
      </w:pPr>
      <w:r>
        <w:t xml:space="preserve">              d</w:t>
      </w:r>
      <w:r w:rsidR="003F6524">
        <w:t>). One’s interests influence memory.</w:t>
      </w:r>
    </w:p>
    <w:p w:rsidR="00DF3BE1" w:rsidRDefault="003F6524" w:rsidP="003F6524">
      <w:r>
        <w:t xml:space="preserve">              </w:t>
      </w:r>
      <w:r w:rsidR="00205CAA">
        <w:t xml:space="preserve">                   b.      </w:t>
      </w:r>
      <w:r>
        <w:t xml:space="preserve">Subjectivity- Oral history “tells us less about events than </w:t>
      </w:r>
    </w:p>
    <w:p w:rsidR="003F6524" w:rsidRDefault="00DF3BE1" w:rsidP="003F6524">
      <w:r>
        <w:t xml:space="preserve">              </w:t>
      </w:r>
      <w:r w:rsidR="00205CAA">
        <w:t xml:space="preserve">                             </w:t>
      </w:r>
      <w:proofErr w:type="gramStart"/>
      <w:r w:rsidR="003F6524">
        <w:t>about</w:t>
      </w:r>
      <w:proofErr w:type="gramEnd"/>
      <w:r w:rsidR="003F6524">
        <w:t xml:space="preserve"> their meaning” (Portelli 68)</w:t>
      </w:r>
    </w:p>
    <w:p w:rsidR="00A924CB" w:rsidRDefault="00205CAA" w:rsidP="00A924CB">
      <w:pPr>
        <w:ind w:left="1980"/>
      </w:pPr>
      <w:proofErr w:type="gramStart"/>
      <w:r>
        <w:t>c</w:t>
      </w:r>
      <w:proofErr w:type="gramEnd"/>
      <w:r>
        <w:t xml:space="preserve">.     </w:t>
      </w:r>
      <w:r w:rsidR="00A924CB">
        <w:t xml:space="preserve"> </w:t>
      </w:r>
      <w:r w:rsidR="00DF3BE1">
        <w:t xml:space="preserve">Credibility- Oral sources have </w:t>
      </w:r>
      <w:r w:rsidR="00310B35">
        <w:t xml:space="preserve">a </w:t>
      </w:r>
      <w:r w:rsidR="00DF3BE1">
        <w:t xml:space="preserve">different kind of credibility. </w:t>
      </w:r>
      <w:r w:rsidR="00A924CB">
        <w:t xml:space="preserve"> </w:t>
      </w:r>
    </w:p>
    <w:p w:rsidR="00A924CB" w:rsidRDefault="00A924CB" w:rsidP="00A924CB">
      <w:pPr>
        <w:ind w:left="1980"/>
      </w:pPr>
      <w:r>
        <w:t xml:space="preserve">      </w:t>
      </w:r>
      <w:r w:rsidR="00205CAA">
        <w:t xml:space="preserve">    </w:t>
      </w:r>
      <w:r w:rsidR="00DF3BE1">
        <w:t xml:space="preserve">Informants believe their statements are true. That is how they </w:t>
      </w:r>
      <w:r>
        <w:t xml:space="preserve"> </w:t>
      </w:r>
    </w:p>
    <w:p w:rsidR="00DF3BE1" w:rsidRDefault="00A924CB" w:rsidP="00A924CB">
      <w:pPr>
        <w:ind w:left="1980"/>
      </w:pPr>
      <w:r>
        <w:t xml:space="preserve">      </w:t>
      </w:r>
      <w:r w:rsidR="00205CAA">
        <w:t xml:space="preserve">    </w:t>
      </w:r>
      <w:proofErr w:type="gramStart"/>
      <w:r w:rsidR="00310B35">
        <w:t>perceived</w:t>
      </w:r>
      <w:proofErr w:type="gramEnd"/>
      <w:r w:rsidR="00310B35">
        <w:t xml:space="preserve"> an</w:t>
      </w:r>
      <w:r w:rsidR="00DF3BE1">
        <w:t xml:space="preserve"> event (Portelli 68).</w:t>
      </w:r>
    </w:p>
    <w:p w:rsidR="00DF3BE1" w:rsidRDefault="00205CAA" w:rsidP="00205CAA">
      <w:pPr>
        <w:numPr>
          <w:ilvl w:val="0"/>
          <w:numId w:val="5"/>
        </w:numPr>
      </w:pPr>
      <w:r>
        <w:t xml:space="preserve"> </w:t>
      </w:r>
      <w:r w:rsidR="00DF3BE1">
        <w:t>Content of oral source</w:t>
      </w:r>
      <w:r w:rsidR="00310B35">
        <w:t>s</w:t>
      </w:r>
      <w:r w:rsidR="00DF3BE1">
        <w:t xml:space="preserve"> is based on interviewer’s questions and his/her relationship with interviewee.</w:t>
      </w:r>
    </w:p>
    <w:p w:rsidR="006D580E" w:rsidRDefault="00DF3BE1" w:rsidP="006D580E">
      <w:pPr>
        <w:numPr>
          <w:ilvl w:val="0"/>
          <w:numId w:val="5"/>
        </w:numPr>
      </w:pPr>
      <w:r>
        <w:t>The final product is based on both interviewer and interviewee. Historian/in</w:t>
      </w:r>
      <w:r w:rsidR="00310B35">
        <w:t>terviewer becomes a participant, n</w:t>
      </w:r>
      <w:r>
        <w:t>ot a bystander as with written sources (Portelli 72-73).</w:t>
      </w:r>
    </w:p>
    <w:p w:rsidR="006D580E" w:rsidRDefault="006D580E" w:rsidP="006D580E">
      <w:pPr>
        <w:numPr>
          <w:ilvl w:val="2"/>
          <w:numId w:val="2"/>
        </w:numPr>
        <w:tabs>
          <w:tab w:val="clear" w:pos="2160"/>
          <w:tab w:val="num" w:pos="1440"/>
        </w:tabs>
        <w:ind w:left="1440"/>
      </w:pPr>
    </w:p>
    <w:p w:rsidR="00205CAA" w:rsidRDefault="00732820" w:rsidP="006D580E">
      <w:pPr>
        <w:ind w:left="1800"/>
      </w:pPr>
      <w:r>
        <w:t>Transference and counter transference</w:t>
      </w:r>
      <w:r w:rsidR="00310B35">
        <w:t>.</w:t>
      </w:r>
    </w:p>
    <w:p w:rsidR="00732820" w:rsidRDefault="00732820" w:rsidP="006D580E">
      <w:pPr>
        <w:numPr>
          <w:ilvl w:val="2"/>
          <w:numId w:val="2"/>
        </w:numPr>
        <w:tabs>
          <w:tab w:val="clear" w:pos="2160"/>
          <w:tab w:val="num" w:pos="1440"/>
        </w:tabs>
        <w:ind w:left="1440"/>
      </w:pPr>
      <w:r>
        <w:t>No two interviews of the same person are identical, whether repeated by the same interviewer or conducted by someone else.</w:t>
      </w:r>
    </w:p>
    <w:p w:rsidR="00732820" w:rsidRDefault="00732820" w:rsidP="006D580E">
      <w:pPr>
        <w:numPr>
          <w:ilvl w:val="2"/>
          <w:numId w:val="2"/>
        </w:numPr>
        <w:tabs>
          <w:tab w:val="clear" w:pos="2160"/>
          <w:tab w:val="num" w:pos="1440"/>
          <w:tab w:val="left" w:pos="3420"/>
        </w:tabs>
        <w:ind w:left="1440"/>
      </w:pPr>
      <w:r>
        <w:t>Historian/interviewer chooses whom to interview</w:t>
      </w:r>
      <w:r w:rsidR="00310B35">
        <w:t>.</w:t>
      </w:r>
    </w:p>
    <w:p w:rsidR="00D81943" w:rsidRPr="006D580E" w:rsidRDefault="00732820" w:rsidP="006D580E">
      <w:pPr>
        <w:numPr>
          <w:ilvl w:val="2"/>
          <w:numId w:val="2"/>
        </w:numPr>
        <w:tabs>
          <w:tab w:val="clear" w:pos="2160"/>
          <w:tab w:val="left" w:pos="1440"/>
        </w:tabs>
        <w:ind w:left="1440"/>
      </w:pPr>
      <w:r>
        <w:lastRenderedPageBreak/>
        <w:t>Perceived unequal relationship between professional historians and others in oral history project.</w:t>
      </w:r>
    </w:p>
    <w:p w:rsidR="00732820" w:rsidRDefault="00732820" w:rsidP="00732820"/>
    <w:p w:rsidR="00DF3BE1" w:rsidRDefault="00732820" w:rsidP="00205CAA">
      <w:pPr>
        <w:numPr>
          <w:ilvl w:val="0"/>
          <w:numId w:val="1"/>
        </w:numPr>
        <w:rPr>
          <w:b/>
        </w:rPr>
      </w:pPr>
      <w:r w:rsidRPr="00732820">
        <w:rPr>
          <w:b/>
        </w:rPr>
        <w:t>Responsibilities</w:t>
      </w:r>
    </w:p>
    <w:p w:rsidR="00732820" w:rsidRDefault="00732820" w:rsidP="00250141">
      <w:pPr>
        <w:numPr>
          <w:ilvl w:val="1"/>
          <w:numId w:val="1"/>
        </w:numPr>
      </w:pPr>
      <w:r>
        <w:t>Of the interviewer:</w:t>
      </w:r>
    </w:p>
    <w:p w:rsidR="00250141" w:rsidRDefault="00732820" w:rsidP="00250141">
      <w:pPr>
        <w:numPr>
          <w:ilvl w:val="1"/>
          <w:numId w:val="5"/>
        </w:numPr>
      </w:pPr>
      <w:r>
        <w:t>Be ethical. Make sure the sub</w:t>
      </w:r>
      <w:r w:rsidR="00250141">
        <w:t xml:space="preserve">ject knows he/she will be </w:t>
      </w:r>
    </w:p>
    <w:p w:rsidR="00250141" w:rsidRDefault="00250141" w:rsidP="00250141">
      <w:pPr>
        <w:ind w:left="2700"/>
      </w:pPr>
      <w:r>
        <w:t xml:space="preserve">      </w:t>
      </w:r>
      <w:proofErr w:type="gramStart"/>
      <w:r>
        <w:t>taped</w:t>
      </w:r>
      <w:proofErr w:type="gramEnd"/>
      <w:r>
        <w:t xml:space="preserve"> </w:t>
      </w:r>
      <w:r w:rsidR="00732820">
        <w:t xml:space="preserve">and obtain his/her </w:t>
      </w:r>
      <w:r>
        <w:t xml:space="preserve">permission. Both interviewer an   </w:t>
      </w:r>
    </w:p>
    <w:p w:rsidR="00732820" w:rsidRDefault="00250141" w:rsidP="00250141">
      <w:pPr>
        <w:ind w:left="1980"/>
      </w:pPr>
      <w:r>
        <w:t xml:space="preserve">                  </w:t>
      </w:r>
      <w:proofErr w:type="gramStart"/>
      <w:r w:rsidR="00732820">
        <w:t>interviewee</w:t>
      </w:r>
      <w:proofErr w:type="gramEnd"/>
      <w:r w:rsidR="00732820">
        <w:t xml:space="preserve"> sign release form.</w:t>
      </w:r>
    </w:p>
    <w:p w:rsidR="00250141" w:rsidRDefault="00250141" w:rsidP="00250141">
      <w:r>
        <w:t xml:space="preserve">                                             b.   </w:t>
      </w:r>
      <w:r w:rsidR="00732820">
        <w:t xml:space="preserve">Do not ask leading questions or try to push the </w:t>
      </w:r>
      <w:r>
        <w:t xml:space="preserve">                   </w:t>
      </w:r>
    </w:p>
    <w:p w:rsidR="00732820" w:rsidRDefault="00250141" w:rsidP="00250141">
      <w:r>
        <w:t xml:space="preserve">                                                   </w:t>
      </w:r>
      <w:proofErr w:type="gramStart"/>
      <w:r w:rsidR="00732820">
        <w:t>interviewee</w:t>
      </w:r>
      <w:proofErr w:type="gramEnd"/>
      <w:r w:rsidR="00732820">
        <w:t xml:space="preserve"> to your viewpoint.</w:t>
      </w:r>
    </w:p>
    <w:p w:rsidR="00250141" w:rsidRDefault="00250141" w:rsidP="00250141">
      <w:pPr>
        <w:ind w:left="1980"/>
      </w:pPr>
      <w:r>
        <w:t xml:space="preserve">            c.   </w:t>
      </w:r>
      <w:r w:rsidR="00732820">
        <w:t>Do not give unintended meaning to the subject’s words</w:t>
      </w:r>
      <w:r w:rsidR="00310B35">
        <w:t>.</w:t>
      </w:r>
    </w:p>
    <w:p w:rsidR="00732820" w:rsidRDefault="00250141" w:rsidP="00250141">
      <w:pPr>
        <w:ind w:left="1980"/>
      </w:pPr>
      <w:r>
        <w:t xml:space="preserve">            d.   </w:t>
      </w:r>
      <w:r w:rsidR="00732820">
        <w:t>Do extensive background research</w:t>
      </w:r>
      <w:r w:rsidR="00310B35">
        <w:t>.</w:t>
      </w:r>
    </w:p>
    <w:p w:rsidR="00732820" w:rsidRDefault="00250141" w:rsidP="00250141">
      <w:pPr>
        <w:ind w:left="1980"/>
      </w:pPr>
      <w:r>
        <w:t xml:space="preserve">            e.   </w:t>
      </w:r>
      <w:r w:rsidR="00732820">
        <w:t>Be a good listener</w:t>
      </w:r>
      <w:r w:rsidR="00310B35">
        <w:t>.</w:t>
      </w:r>
    </w:p>
    <w:p w:rsidR="006D580E" w:rsidRDefault="00732820" w:rsidP="006D580E">
      <w:pPr>
        <w:numPr>
          <w:ilvl w:val="1"/>
          <w:numId w:val="1"/>
        </w:numPr>
      </w:pPr>
      <w:r>
        <w:t>Of the interviewee</w:t>
      </w:r>
    </w:p>
    <w:p w:rsidR="00732820" w:rsidRDefault="00732820" w:rsidP="006D580E">
      <w:pPr>
        <w:numPr>
          <w:ilvl w:val="3"/>
          <w:numId w:val="1"/>
        </w:numPr>
      </w:pPr>
      <w:r>
        <w:t>Be truthful</w:t>
      </w:r>
      <w:r w:rsidR="00310B35">
        <w:t>.</w:t>
      </w:r>
      <w:r w:rsidR="006D580E" w:rsidRPr="006D580E">
        <w:rPr>
          <w:b/>
        </w:rPr>
        <w:t xml:space="preserve"> </w:t>
      </w:r>
    </w:p>
    <w:p w:rsidR="00732820" w:rsidRDefault="00732820" w:rsidP="00250141">
      <w:pPr>
        <w:numPr>
          <w:ilvl w:val="3"/>
          <w:numId w:val="1"/>
        </w:numPr>
      </w:pPr>
      <w:r>
        <w:t>Try to recall without exaggeration</w:t>
      </w:r>
      <w:r w:rsidR="00310B35">
        <w:t>.</w:t>
      </w:r>
    </w:p>
    <w:p w:rsidR="00732820" w:rsidRDefault="00250141" w:rsidP="00250141">
      <w:pPr>
        <w:ind w:left="1980"/>
      </w:pPr>
      <w:r>
        <w:t xml:space="preserve">         c.   </w:t>
      </w:r>
      <w:r w:rsidR="00732820">
        <w:t>Admit when unsure of something</w:t>
      </w:r>
      <w:r w:rsidR="00310B35">
        <w:t>.</w:t>
      </w:r>
    </w:p>
    <w:p w:rsidR="006D580E" w:rsidRDefault="006D580E" w:rsidP="006D580E">
      <w:pPr>
        <w:ind w:left="1800"/>
        <w:jc w:val="center"/>
        <w:rPr>
          <w:b/>
        </w:rPr>
      </w:pPr>
    </w:p>
    <w:p w:rsidR="006D580E" w:rsidRDefault="006D580E" w:rsidP="006D580E">
      <w:pPr>
        <w:ind w:left="1800"/>
      </w:pPr>
      <w:r>
        <w:rPr>
          <w:b/>
        </w:rPr>
        <w:t xml:space="preserve">                         </w:t>
      </w:r>
    </w:p>
    <w:p w:rsidR="006D580E" w:rsidRDefault="00A1333F" w:rsidP="006D580E">
      <w:pPr>
        <w:ind w:left="1800"/>
        <w:rPr>
          <w:b/>
        </w:rPr>
      </w:pPr>
      <w:r>
        <w:rPr>
          <w:b/>
          <w:lang w:val="es-MX"/>
        </w:rPr>
        <w:br w:type="page"/>
      </w:r>
      <w:r w:rsidR="006D580E">
        <w:rPr>
          <w:b/>
          <w:lang w:val="es-MX"/>
        </w:rPr>
        <w:lastRenderedPageBreak/>
        <w:t xml:space="preserve">                         </w:t>
      </w:r>
      <w:r w:rsidR="006D580E">
        <w:rPr>
          <w:b/>
        </w:rPr>
        <w:t>Document Source</w:t>
      </w:r>
    </w:p>
    <w:p w:rsidR="006D580E" w:rsidRDefault="006D580E" w:rsidP="006D580E">
      <w:pPr>
        <w:ind w:left="1800"/>
        <w:jc w:val="center"/>
        <w:rPr>
          <w:b/>
        </w:rPr>
      </w:pPr>
    </w:p>
    <w:p w:rsidR="006D580E" w:rsidRPr="006347A5" w:rsidRDefault="006D580E" w:rsidP="006D580E">
      <w:pPr>
        <w:ind w:left="810" w:firstLine="270"/>
        <w:rPr>
          <w:lang w:val="es-MX"/>
        </w:rPr>
      </w:pPr>
      <w:r w:rsidRPr="006347A5">
        <w:rPr>
          <w:lang w:val="es-MX"/>
        </w:rPr>
        <w:t xml:space="preserve">Sanchez Joanne, Ainslie Ricardo, Rivas-Rodriguez Maggie, “The  </w:t>
      </w:r>
    </w:p>
    <w:p w:rsidR="006D580E" w:rsidRDefault="006D580E" w:rsidP="006D580E">
      <w:pPr>
        <w:ind w:left="1800" w:hanging="720"/>
      </w:pPr>
      <w:r>
        <w:t xml:space="preserve">Interviewing Method: Justifications, Opportunities, Techniques, </w:t>
      </w:r>
    </w:p>
    <w:p w:rsidR="006D580E" w:rsidRDefault="006D580E" w:rsidP="006D580E">
      <w:pPr>
        <w:ind w:left="1800" w:hanging="720"/>
        <w:rPr>
          <w:u w:val="single"/>
        </w:rPr>
      </w:pPr>
      <w:proofErr w:type="gramStart"/>
      <w:r>
        <w:t>Responsibilities, Uses and Challenges.”</w:t>
      </w:r>
      <w:proofErr w:type="gramEnd"/>
      <w:r>
        <w:t xml:space="preserve"> </w:t>
      </w:r>
      <w:r>
        <w:rPr>
          <w:u w:val="single"/>
        </w:rPr>
        <w:t xml:space="preserve">Training Workshop </w:t>
      </w:r>
    </w:p>
    <w:p w:rsidR="006D580E" w:rsidRDefault="006D580E" w:rsidP="006D580E">
      <w:pPr>
        <w:ind w:left="450" w:firstLine="630"/>
      </w:pPr>
      <w:r>
        <w:rPr>
          <w:u w:val="single"/>
        </w:rPr>
        <w:t>Notebook</w:t>
      </w:r>
      <w:r>
        <w:t xml:space="preserve">, July 29-August 2, 2002, </w:t>
      </w:r>
      <w:proofErr w:type="gramStart"/>
      <w:r>
        <w:t>The</w:t>
      </w:r>
      <w:proofErr w:type="gramEnd"/>
      <w:r>
        <w:t xml:space="preserve"> University of Texas at </w:t>
      </w:r>
    </w:p>
    <w:p w:rsidR="006D580E" w:rsidRPr="005745A0" w:rsidRDefault="006D580E" w:rsidP="006D580E">
      <w:pPr>
        <w:ind w:left="1800" w:hanging="720"/>
      </w:pPr>
      <w:r>
        <w:t xml:space="preserve">     </w:t>
      </w:r>
      <w:smartTag w:uri="urn:schemas-microsoft-com:office:smarttags" w:element="City">
        <w:smartTag w:uri="urn:schemas-microsoft-com:office:smarttags" w:element="place">
          <w:r>
            <w:t>Austin</w:t>
          </w:r>
        </w:smartTag>
      </w:smartTag>
      <w:r>
        <w:t>.</w:t>
      </w:r>
    </w:p>
    <w:p w:rsidR="006D580E" w:rsidRDefault="006D580E" w:rsidP="006D580E">
      <w:pPr>
        <w:rPr>
          <w:b/>
        </w:rPr>
      </w:pPr>
    </w:p>
    <w:p w:rsidR="006D580E" w:rsidRPr="00F51DA2" w:rsidRDefault="006D580E" w:rsidP="006D580E">
      <w:pPr>
        <w:jc w:val="center"/>
        <w:rPr>
          <w:b/>
        </w:rPr>
      </w:pPr>
      <w:r w:rsidRPr="00F51DA2">
        <w:rPr>
          <w:b/>
        </w:rPr>
        <w:t>Works Cited</w:t>
      </w:r>
    </w:p>
    <w:p w:rsidR="006D580E" w:rsidRDefault="006D580E" w:rsidP="006D580E">
      <w:pPr>
        <w:ind w:left="720"/>
        <w:rPr>
          <w:b/>
        </w:rPr>
      </w:pPr>
    </w:p>
    <w:p w:rsidR="006D580E" w:rsidRDefault="006D580E" w:rsidP="006D580E">
      <w:pPr>
        <w:ind w:left="720"/>
      </w:pPr>
      <w:r>
        <w:t xml:space="preserve">Perks, Robert and Alistair Thomson, </w:t>
      </w:r>
      <w:proofErr w:type="gramStart"/>
      <w:r>
        <w:t>eds</w:t>
      </w:r>
      <w:proofErr w:type="gramEnd"/>
      <w:r>
        <w:t xml:space="preserve">. </w:t>
      </w:r>
      <w:proofErr w:type="gramStart"/>
      <w:r w:rsidRPr="00FC06DD">
        <w:rPr>
          <w:i/>
        </w:rPr>
        <w:t>The Oral History Reader</w:t>
      </w:r>
      <w:r>
        <w:t>.</w:t>
      </w:r>
      <w:proofErr w:type="gramEnd"/>
      <w:r>
        <w:t xml:space="preserve"> </w:t>
      </w:r>
      <w:smartTag w:uri="urn:schemas-microsoft-com:office:smarttags" w:element="place">
        <w:smartTag w:uri="urn:schemas-microsoft-com:office:smarttags" w:element="State">
          <w:r>
            <w:t>New York</w:t>
          </w:r>
        </w:smartTag>
      </w:smartTag>
      <w:r>
        <w:t xml:space="preserve">: </w:t>
      </w:r>
    </w:p>
    <w:p w:rsidR="006D580E" w:rsidRDefault="006D580E" w:rsidP="006D580E">
      <w:pPr>
        <w:ind w:left="720"/>
      </w:pPr>
    </w:p>
    <w:p w:rsidR="006D580E" w:rsidRDefault="006D580E" w:rsidP="006D580E">
      <w:pPr>
        <w:ind w:left="720"/>
      </w:pPr>
      <w:r>
        <w:t xml:space="preserve">          </w:t>
      </w:r>
      <w:proofErr w:type="gramStart"/>
      <w:r>
        <w:t>Routledge, 1998.</w:t>
      </w:r>
      <w:proofErr w:type="gramEnd"/>
    </w:p>
    <w:p w:rsidR="006D580E" w:rsidRDefault="006D580E" w:rsidP="006D580E">
      <w:pPr>
        <w:ind w:left="720"/>
      </w:pPr>
    </w:p>
    <w:p w:rsidR="006D580E" w:rsidRDefault="006D580E" w:rsidP="006D580E">
      <w:pPr>
        <w:ind w:left="720"/>
        <w:rPr>
          <w:i/>
        </w:rPr>
      </w:pPr>
      <w:r>
        <w:t xml:space="preserve">Portelli, Alessandro. “What Makes Oral History Different?” </w:t>
      </w:r>
      <w:r>
        <w:rPr>
          <w:i/>
        </w:rPr>
        <w:t xml:space="preserve">The Oral History </w:t>
      </w:r>
    </w:p>
    <w:p w:rsidR="006D580E" w:rsidRDefault="006D580E" w:rsidP="006D580E">
      <w:pPr>
        <w:ind w:left="720"/>
        <w:rPr>
          <w:i/>
        </w:rPr>
      </w:pPr>
    </w:p>
    <w:p w:rsidR="006D580E" w:rsidRDefault="006D580E" w:rsidP="006D580E">
      <w:pPr>
        <w:ind w:left="720"/>
      </w:pPr>
      <w:r>
        <w:rPr>
          <w:i/>
        </w:rPr>
        <w:t xml:space="preserve">          </w:t>
      </w:r>
      <w:proofErr w:type="gramStart"/>
      <w:r>
        <w:rPr>
          <w:i/>
        </w:rPr>
        <w:t>Reader</w:t>
      </w:r>
      <w:r>
        <w:t>.</w:t>
      </w:r>
      <w:proofErr w:type="gramEnd"/>
      <w:r>
        <w:t xml:space="preserve"> </w:t>
      </w:r>
      <w:proofErr w:type="gramStart"/>
      <w:r>
        <w:t>Eds. Perks and Thomson.</w:t>
      </w:r>
      <w:proofErr w:type="gramEnd"/>
      <w:r>
        <w:t xml:space="preserve"> </w:t>
      </w:r>
      <w:smartTag w:uri="urn:schemas-microsoft-com:office:smarttags" w:element="place">
        <w:smartTag w:uri="urn:schemas-microsoft-com:office:smarttags" w:element="State">
          <w:r>
            <w:t>New York</w:t>
          </w:r>
        </w:smartTag>
      </w:smartTag>
      <w:r>
        <w:t xml:space="preserve">: Routledge, 1998. </w:t>
      </w:r>
      <w:proofErr w:type="gramStart"/>
      <w:r>
        <w:t>63-74.</w:t>
      </w:r>
      <w:proofErr w:type="gramEnd"/>
    </w:p>
    <w:p w:rsidR="006D580E" w:rsidRDefault="006D580E" w:rsidP="006D580E">
      <w:pPr>
        <w:ind w:left="720"/>
      </w:pPr>
    </w:p>
    <w:p w:rsidR="006D580E" w:rsidRDefault="006D580E" w:rsidP="006D580E">
      <w:pPr>
        <w:ind w:left="720"/>
      </w:pPr>
      <w:r>
        <w:t xml:space="preserve">Ritchie, Donald. </w:t>
      </w:r>
      <w:proofErr w:type="gramStart"/>
      <w:r>
        <w:rPr>
          <w:i/>
        </w:rPr>
        <w:t>Doing Oral History</w:t>
      </w:r>
      <w:r>
        <w:t>.</w:t>
      </w:r>
      <w:proofErr w:type="gramEnd"/>
      <w:r>
        <w:t xml:space="preserve"> </w:t>
      </w:r>
      <w:smartTag w:uri="urn:schemas-microsoft-com:office:smarttags" w:element="place">
        <w:smartTag w:uri="urn:schemas-microsoft-com:office:smarttags" w:element="State">
          <w:r>
            <w:t>New York</w:t>
          </w:r>
        </w:smartTag>
      </w:smartTag>
      <w:r>
        <w:t>: Twayne, 1995.</w:t>
      </w:r>
    </w:p>
    <w:p w:rsidR="006D580E" w:rsidRDefault="006D580E" w:rsidP="006D580E">
      <w:pPr>
        <w:ind w:left="720"/>
      </w:pPr>
    </w:p>
    <w:p w:rsidR="006D580E" w:rsidRDefault="006D580E" w:rsidP="006D580E">
      <w:pPr>
        <w:ind w:left="720"/>
        <w:rPr>
          <w:i/>
        </w:rPr>
      </w:pPr>
      <w:r>
        <w:t xml:space="preserve">Sitton, Thad, George L. Mehaffy, and O.L. Davis Jr. Oral History; </w:t>
      </w:r>
      <w:r>
        <w:rPr>
          <w:i/>
        </w:rPr>
        <w:t xml:space="preserve">A Guide for </w:t>
      </w:r>
    </w:p>
    <w:p w:rsidR="006D580E" w:rsidRDefault="006D580E" w:rsidP="006D580E">
      <w:pPr>
        <w:ind w:left="720"/>
        <w:rPr>
          <w:i/>
        </w:rPr>
      </w:pPr>
    </w:p>
    <w:p w:rsidR="006D580E" w:rsidRDefault="006D580E" w:rsidP="006D580E">
      <w:pPr>
        <w:ind w:left="720"/>
      </w:pPr>
      <w:r>
        <w:rPr>
          <w:i/>
        </w:rPr>
        <w:t xml:space="preserve">          </w:t>
      </w:r>
      <w:proofErr w:type="gramStart"/>
      <w:r>
        <w:rPr>
          <w:i/>
        </w:rPr>
        <w:t>Teachers and Others</w:t>
      </w:r>
      <w:r>
        <w:t>.</w:t>
      </w:r>
      <w:proofErr w:type="gramEnd"/>
      <w:r>
        <w:t xml:space="preserve"> </w:t>
      </w:r>
      <w:smartTag w:uri="urn:schemas-microsoft-com:office:smarttags" w:element="place">
        <w:smartTag w:uri="urn:schemas-microsoft-com:office:smarttags" w:element="City">
          <w:r>
            <w:t>Austin</w:t>
          </w:r>
        </w:smartTag>
      </w:smartTag>
      <w:r>
        <w:t>: UT Press, 1983.</w:t>
      </w:r>
    </w:p>
    <w:p w:rsidR="006D580E" w:rsidRDefault="006D580E" w:rsidP="006D580E">
      <w:pPr>
        <w:ind w:left="720"/>
      </w:pPr>
    </w:p>
    <w:p w:rsidR="006D580E" w:rsidRDefault="006D580E" w:rsidP="006D580E">
      <w:pPr>
        <w:ind w:left="720"/>
      </w:pPr>
      <w:r>
        <w:t xml:space="preserve">Thompson, Paul. </w:t>
      </w:r>
      <w:r>
        <w:rPr>
          <w:i/>
        </w:rPr>
        <w:t>The Voice of the Past</w:t>
      </w:r>
      <w:r>
        <w:t>: Oral History. New York: Oxford, 1978.</w:t>
      </w:r>
    </w:p>
    <w:p w:rsidR="006D580E" w:rsidRDefault="006D580E" w:rsidP="001C4584">
      <w:pPr>
        <w:jc w:val="center"/>
        <w:rPr>
          <w:b/>
          <w:lang w:val="es-MX"/>
        </w:rPr>
      </w:pPr>
    </w:p>
    <w:p w:rsidR="006D580E" w:rsidRDefault="006D580E" w:rsidP="001C4584">
      <w:pPr>
        <w:jc w:val="center"/>
        <w:rPr>
          <w:b/>
          <w:lang w:val="es-MX"/>
        </w:rPr>
      </w:pPr>
    </w:p>
    <w:p w:rsidR="006D580E" w:rsidRDefault="006D580E" w:rsidP="001C4584">
      <w:pPr>
        <w:jc w:val="center"/>
        <w:rPr>
          <w:b/>
          <w:lang w:val="es-MX"/>
        </w:rPr>
      </w:pPr>
    </w:p>
    <w:p w:rsidR="006D580E" w:rsidRDefault="006D580E" w:rsidP="001C4584">
      <w:pPr>
        <w:jc w:val="center"/>
        <w:rPr>
          <w:b/>
          <w:lang w:val="es-MX"/>
        </w:rPr>
      </w:pPr>
    </w:p>
    <w:p w:rsidR="006D580E" w:rsidRDefault="006D580E" w:rsidP="001C4584">
      <w:pPr>
        <w:jc w:val="center"/>
        <w:rPr>
          <w:b/>
          <w:lang w:val="es-MX"/>
        </w:rPr>
      </w:pPr>
    </w:p>
    <w:p w:rsidR="006D580E" w:rsidRDefault="006D580E" w:rsidP="001C4584">
      <w:pPr>
        <w:jc w:val="center"/>
        <w:rPr>
          <w:b/>
          <w:lang w:val="es-MX"/>
        </w:rPr>
      </w:pPr>
    </w:p>
    <w:p w:rsidR="006D580E" w:rsidRDefault="006D580E" w:rsidP="001C4584">
      <w:pPr>
        <w:jc w:val="center"/>
        <w:rPr>
          <w:b/>
          <w:lang w:val="es-MX"/>
        </w:rPr>
      </w:pPr>
    </w:p>
    <w:p w:rsidR="006D580E" w:rsidRDefault="006D580E" w:rsidP="001C4584">
      <w:pPr>
        <w:jc w:val="center"/>
        <w:rPr>
          <w:b/>
          <w:lang w:val="es-MX"/>
        </w:rPr>
      </w:pPr>
    </w:p>
    <w:p w:rsidR="006D580E" w:rsidRDefault="006D580E" w:rsidP="001C4584">
      <w:pPr>
        <w:jc w:val="center"/>
        <w:rPr>
          <w:b/>
          <w:lang w:val="es-MX"/>
        </w:rPr>
      </w:pPr>
    </w:p>
    <w:p w:rsidR="006D580E" w:rsidRDefault="006D580E" w:rsidP="001C4584">
      <w:pPr>
        <w:jc w:val="center"/>
        <w:rPr>
          <w:b/>
          <w:lang w:val="es-MX"/>
        </w:rPr>
      </w:pPr>
    </w:p>
    <w:p w:rsidR="006D580E" w:rsidRDefault="006D580E" w:rsidP="001C4584">
      <w:pPr>
        <w:jc w:val="center"/>
        <w:rPr>
          <w:b/>
          <w:lang w:val="es-MX"/>
        </w:rPr>
      </w:pPr>
    </w:p>
    <w:p w:rsidR="006D580E" w:rsidRDefault="006D580E" w:rsidP="001C4584">
      <w:pPr>
        <w:jc w:val="center"/>
        <w:rPr>
          <w:b/>
          <w:lang w:val="es-MX"/>
        </w:rPr>
      </w:pPr>
    </w:p>
    <w:p w:rsidR="006D580E" w:rsidRDefault="006D580E" w:rsidP="001C4584">
      <w:pPr>
        <w:jc w:val="center"/>
        <w:rPr>
          <w:b/>
          <w:lang w:val="es-MX"/>
        </w:rPr>
      </w:pPr>
    </w:p>
    <w:p w:rsidR="006D580E" w:rsidRDefault="006D580E" w:rsidP="001C4584">
      <w:pPr>
        <w:jc w:val="center"/>
        <w:rPr>
          <w:b/>
          <w:lang w:val="es-MX"/>
        </w:rPr>
      </w:pPr>
    </w:p>
    <w:p w:rsidR="006D580E" w:rsidRDefault="006D580E" w:rsidP="001C4584">
      <w:pPr>
        <w:jc w:val="center"/>
        <w:rPr>
          <w:b/>
          <w:lang w:val="es-MX"/>
        </w:rPr>
      </w:pPr>
    </w:p>
    <w:p w:rsidR="006D580E" w:rsidRDefault="006D580E" w:rsidP="001C4584">
      <w:pPr>
        <w:jc w:val="center"/>
        <w:rPr>
          <w:b/>
          <w:lang w:val="es-MX"/>
        </w:rPr>
      </w:pPr>
    </w:p>
    <w:p w:rsidR="006D580E" w:rsidRDefault="006D580E" w:rsidP="001C4584">
      <w:pPr>
        <w:jc w:val="center"/>
        <w:rPr>
          <w:b/>
          <w:lang w:val="es-MX"/>
        </w:rPr>
      </w:pPr>
    </w:p>
    <w:p w:rsidR="006D580E" w:rsidRDefault="006D580E" w:rsidP="001C4584">
      <w:pPr>
        <w:jc w:val="center"/>
        <w:rPr>
          <w:b/>
          <w:lang w:val="es-MX"/>
        </w:rPr>
      </w:pPr>
    </w:p>
    <w:p w:rsidR="006D580E" w:rsidRDefault="006D580E" w:rsidP="00133787">
      <w:pPr>
        <w:rPr>
          <w:b/>
          <w:lang w:val="es-MX"/>
        </w:rPr>
      </w:pPr>
    </w:p>
    <w:p w:rsidR="00133787" w:rsidRDefault="00133787" w:rsidP="00133787">
      <w:pPr>
        <w:rPr>
          <w:b/>
          <w:lang w:val="es-MX"/>
        </w:rPr>
      </w:pPr>
    </w:p>
    <w:p w:rsidR="006D580E" w:rsidRDefault="006D580E" w:rsidP="001C4584">
      <w:pPr>
        <w:jc w:val="center"/>
        <w:rPr>
          <w:b/>
          <w:lang w:val="es-MX"/>
        </w:rPr>
      </w:pPr>
    </w:p>
    <w:p w:rsidR="00F9279C" w:rsidRDefault="001C4584" w:rsidP="001C4584">
      <w:pPr>
        <w:jc w:val="center"/>
        <w:rPr>
          <w:b/>
          <w:lang w:val="es-MX"/>
        </w:rPr>
      </w:pPr>
      <w:r w:rsidRPr="003821DA">
        <w:rPr>
          <w:b/>
          <w:lang w:val="es-MX"/>
        </w:rPr>
        <w:lastRenderedPageBreak/>
        <w:t>Los del Valle Oral History Project</w:t>
      </w:r>
    </w:p>
    <w:p w:rsidR="00BE1AB9" w:rsidRPr="003821DA" w:rsidRDefault="00BE1AB9" w:rsidP="001C4584">
      <w:pPr>
        <w:jc w:val="center"/>
        <w:rPr>
          <w:b/>
          <w:lang w:val="es-MX"/>
        </w:rPr>
      </w:pPr>
      <w:hyperlink r:id="rId7" w:history="1">
        <w:r w:rsidRPr="00F05486">
          <w:rPr>
            <w:rStyle w:val="Hyperlink"/>
            <w:lang w:val="es-MX"/>
          </w:rPr>
          <w:t>http://www.utb.edu/losdelvalle</w:t>
        </w:r>
      </w:hyperlink>
    </w:p>
    <w:p w:rsidR="001C4584" w:rsidRPr="003821DA" w:rsidRDefault="001C4584" w:rsidP="001C4584">
      <w:pPr>
        <w:jc w:val="center"/>
        <w:rPr>
          <w:b/>
          <w:lang w:val="es-MX"/>
        </w:rPr>
      </w:pPr>
    </w:p>
    <w:p w:rsidR="001C4584" w:rsidRDefault="001C4584" w:rsidP="001C4584">
      <w:pPr>
        <w:numPr>
          <w:ilvl w:val="0"/>
          <w:numId w:val="3"/>
        </w:numPr>
      </w:pPr>
      <w:r w:rsidRPr="006D580E">
        <w:rPr>
          <w:b/>
        </w:rPr>
        <w:t>Origins</w:t>
      </w:r>
      <w:r w:rsidRPr="001C4584">
        <w:t xml:space="preserve"> – “The Urgency of Oral History for Latinos”</w:t>
      </w:r>
      <w:r w:rsidR="00085F8A">
        <w:t xml:space="preserve"> – Manuel F. Medrano</w:t>
      </w:r>
    </w:p>
    <w:p w:rsidR="006347A5" w:rsidRDefault="006347A5" w:rsidP="006347A5">
      <w:pPr>
        <w:ind w:left="720"/>
      </w:pPr>
    </w:p>
    <w:p w:rsidR="00133787" w:rsidRPr="00133787" w:rsidRDefault="003821DA" w:rsidP="00133787">
      <w:pPr>
        <w:numPr>
          <w:ilvl w:val="0"/>
          <w:numId w:val="3"/>
        </w:numPr>
        <w:rPr>
          <w:b/>
          <w:lang w:val="es-MX"/>
        </w:rPr>
      </w:pPr>
      <w:r w:rsidRPr="00133787">
        <w:rPr>
          <w:b/>
          <w:lang w:val="es-MX"/>
        </w:rPr>
        <w:t xml:space="preserve">Edited </w:t>
      </w:r>
      <w:r w:rsidR="00AA1DD7" w:rsidRPr="00133787">
        <w:rPr>
          <w:b/>
          <w:lang w:val="es-MX"/>
        </w:rPr>
        <w:t xml:space="preserve"> p</w:t>
      </w:r>
      <w:r w:rsidR="001C4584" w:rsidRPr="00133787">
        <w:rPr>
          <w:b/>
          <w:lang w:val="es-MX"/>
        </w:rPr>
        <w:t>rofiles</w:t>
      </w:r>
      <w:r w:rsidR="00133787" w:rsidRPr="00133787">
        <w:rPr>
          <w:b/>
          <w:lang w:val="es-MX"/>
        </w:rPr>
        <w:t xml:space="preserve"> – </w:t>
      </w:r>
      <w:r w:rsidR="00133787" w:rsidRPr="00133787">
        <w:rPr>
          <w:lang w:val="es-MX"/>
        </w:rPr>
        <w:t>Los del Valle:</w:t>
      </w:r>
    </w:p>
    <w:p w:rsidR="00133787" w:rsidRPr="00133787" w:rsidRDefault="00133787" w:rsidP="00133787">
      <w:pPr>
        <w:pStyle w:val="ListParagraph"/>
        <w:rPr>
          <w:lang w:val="es-MX"/>
        </w:rPr>
      </w:pPr>
    </w:p>
    <w:p w:rsidR="00133787" w:rsidRPr="00133787" w:rsidRDefault="00133787" w:rsidP="00133787">
      <w:pPr>
        <w:ind w:left="720" w:hanging="360"/>
        <w:rPr>
          <w:lang w:val="es-MX"/>
        </w:rPr>
      </w:pPr>
      <w:r w:rsidRPr="00133787">
        <w:rPr>
          <w:lang w:val="es-MX"/>
        </w:rPr>
        <w:t xml:space="preserve">Volume XXV – Juan Luis Longoria: El </w:t>
      </w:r>
      <w:proofErr w:type="gramStart"/>
      <w:r w:rsidRPr="00133787">
        <w:rPr>
          <w:lang w:val="es-MX"/>
        </w:rPr>
        <w:t>Ultimo</w:t>
      </w:r>
      <w:proofErr w:type="gramEnd"/>
      <w:r w:rsidRPr="00133787">
        <w:rPr>
          <w:lang w:val="es-MX"/>
        </w:rPr>
        <w:t xml:space="preserve"> Vaquero – 2012 </w:t>
      </w:r>
    </w:p>
    <w:p w:rsidR="00DE579F" w:rsidRPr="00133787" w:rsidRDefault="00DE579F" w:rsidP="00133787">
      <w:pPr>
        <w:ind w:left="720" w:hanging="360"/>
        <w:rPr>
          <w:b/>
        </w:rPr>
      </w:pPr>
      <w:r>
        <w:t xml:space="preserve">Volume XXIV – Carmen Tafolla: From the Whispers of Her People – 2011 </w:t>
      </w:r>
    </w:p>
    <w:p w:rsidR="003821DA" w:rsidRPr="00133787" w:rsidRDefault="003821DA" w:rsidP="003821DA">
      <w:pPr>
        <w:ind w:left="360"/>
      </w:pPr>
      <w:r w:rsidRPr="00133787">
        <w:t>Volume XXIII – Don Jacinto Tzab Chac: Mayan Shaman - 2010</w:t>
      </w:r>
    </w:p>
    <w:p w:rsidR="003821DA" w:rsidRPr="00133787" w:rsidRDefault="003821DA" w:rsidP="003821DA">
      <w:pPr>
        <w:ind w:left="360"/>
      </w:pPr>
      <w:r w:rsidRPr="00133787">
        <w:t>Volume XXII – Mary Helen Berlanga: Education Advocate - 2009</w:t>
      </w:r>
    </w:p>
    <w:p w:rsidR="003821DA" w:rsidRPr="00575B00" w:rsidRDefault="003821DA" w:rsidP="003821DA">
      <w:pPr>
        <w:ind w:left="360"/>
      </w:pPr>
      <w:r w:rsidRPr="00575B00">
        <w:t>Volume XXI – Dr. José Angel Gutierrez: Never Let the Flag Fall - 2009</w:t>
      </w:r>
    </w:p>
    <w:p w:rsidR="003821DA" w:rsidRPr="00133787" w:rsidRDefault="003821DA" w:rsidP="003821DA">
      <w:pPr>
        <w:ind w:left="360"/>
      </w:pPr>
      <w:r w:rsidRPr="00133787">
        <w:t>Volume XX – Dr. Juliet García: Against the Odds – 2009</w:t>
      </w:r>
    </w:p>
    <w:p w:rsidR="003821DA" w:rsidRPr="003B3BD4" w:rsidRDefault="003821DA" w:rsidP="003821DA">
      <w:pPr>
        <w:ind w:left="360"/>
        <w:rPr>
          <w:lang w:val="es-MX"/>
        </w:rPr>
      </w:pPr>
      <w:r w:rsidRPr="003B3BD4">
        <w:rPr>
          <w:lang w:val="es-MX"/>
        </w:rPr>
        <w:t>Volume XIX – Día de los muertos – Two Days in November – 2006</w:t>
      </w:r>
    </w:p>
    <w:p w:rsidR="003821DA" w:rsidRPr="003B3BD4" w:rsidRDefault="003821DA" w:rsidP="003821DA">
      <w:pPr>
        <w:ind w:left="360"/>
        <w:rPr>
          <w:lang w:val="es-MX"/>
        </w:rPr>
      </w:pPr>
      <w:r w:rsidRPr="003B3BD4">
        <w:rPr>
          <w:lang w:val="es-MX"/>
        </w:rPr>
        <w:t>Volume XVII – Américo Paredes: En sus propias palabras – 2006</w:t>
      </w:r>
    </w:p>
    <w:p w:rsidR="003821DA" w:rsidRPr="003B3BD4" w:rsidRDefault="003821DA" w:rsidP="003821DA">
      <w:pPr>
        <w:ind w:left="360"/>
        <w:rPr>
          <w:lang w:val="es-MX"/>
        </w:rPr>
      </w:pPr>
      <w:r w:rsidRPr="003B3BD4">
        <w:rPr>
          <w:lang w:val="es-MX"/>
        </w:rPr>
        <w:t>Volume XVII – Olga Lozano: Frontera Pharmacist – 2006</w:t>
      </w:r>
    </w:p>
    <w:p w:rsidR="003821DA" w:rsidRPr="003B3BD4" w:rsidRDefault="003821DA" w:rsidP="003821DA">
      <w:pPr>
        <w:ind w:left="360"/>
        <w:rPr>
          <w:lang w:val="es-MX"/>
        </w:rPr>
      </w:pPr>
      <w:r w:rsidRPr="003B3BD4">
        <w:rPr>
          <w:lang w:val="es-MX"/>
        </w:rPr>
        <w:t>Volume XVI – Sergeant José M. Lopez: Un Hombre Valiente – 2004</w:t>
      </w:r>
    </w:p>
    <w:p w:rsidR="003821DA" w:rsidRPr="003B3BD4" w:rsidRDefault="003821DA" w:rsidP="003821DA">
      <w:pPr>
        <w:ind w:left="360"/>
        <w:rPr>
          <w:lang w:val="es-MX"/>
        </w:rPr>
      </w:pPr>
      <w:r w:rsidRPr="003B3BD4">
        <w:rPr>
          <w:lang w:val="es-MX"/>
        </w:rPr>
        <w:t>Volume XV – Celebrating Our People: Los del Valle – 2003</w:t>
      </w:r>
    </w:p>
    <w:p w:rsidR="003821DA" w:rsidRPr="003B3BD4" w:rsidRDefault="003821DA" w:rsidP="003821DA">
      <w:pPr>
        <w:ind w:left="360"/>
        <w:rPr>
          <w:lang w:val="es-MX"/>
        </w:rPr>
      </w:pPr>
      <w:r w:rsidRPr="003B3BD4">
        <w:rPr>
          <w:lang w:val="es-MX"/>
        </w:rPr>
        <w:t>Volume XIV – Carmen Lomas Garza – Chicana Artist – 2000</w:t>
      </w:r>
    </w:p>
    <w:p w:rsidR="003821DA" w:rsidRPr="00133787" w:rsidRDefault="003821DA" w:rsidP="003821DA">
      <w:pPr>
        <w:ind w:left="360"/>
      </w:pPr>
      <w:r w:rsidRPr="00133787">
        <w:t>Volume XIII – Benito Treviño - South Texas Plants - 2000</w:t>
      </w:r>
    </w:p>
    <w:p w:rsidR="003821DA" w:rsidRPr="003B3BD4" w:rsidRDefault="003821DA" w:rsidP="003821DA">
      <w:pPr>
        <w:ind w:left="360"/>
        <w:rPr>
          <w:lang w:val="es-MX"/>
        </w:rPr>
      </w:pPr>
      <w:r w:rsidRPr="003B3BD4">
        <w:rPr>
          <w:lang w:val="es-MX"/>
        </w:rPr>
        <w:t>Volume X II – Los Bomberos – Medio Siglo de Historia – 1998</w:t>
      </w:r>
    </w:p>
    <w:p w:rsidR="003821DA" w:rsidRPr="003B3BD4" w:rsidRDefault="003821DA" w:rsidP="003821DA">
      <w:pPr>
        <w:ind w:left="360"/>
        <w:rPr>
          <w:lang w:val="es-MX"/>
        </w:rPr>
      </w:pPr>
      <w:r w:rsidRPr="003B3BD4">
        <w:rPr>
          <w:lang w:val="es-MX"/>
        </w:rPr>
        <w:t>Volume XI – Las Raíces en los Ranchos de San Isidro – 1998</w:t>
      </w:r>
    </w:p>
    <w:p w:rsidR="003821DA" w:rsidRPr="003B3BD4" w:rsidRDefault="003821DA" w:rsidP="003821DA">
      <w:pPr>
        <w:ind w:left="360"/>
        <w:rPr>
          <w:lang w:val="es-MX"/>
        </w:rPr>
      </w:pPr>
      <w:r w:rsidRPr="003B3BD4">
        <w:rPr>
          <w:lang w:val="es-MX"/>
        </w:rPr>
        <w:t>Volume X – Barbara Warburton, La Maestra – 1998</w:t>
      </w:r>
    </w:p>
    <w:p w:rsidR="003821DA" w:rsidRPr="00892E58" w:rsidRDefault="003821DA" w:rsidP="003821DA">
      <w:pPr>
        <w:ind w:left="360"/>
      </w:pPr>
      <w:r w:rsidRPr="00892E58">
        <w:t>Volume IX – The Episcopal Day School – The First 50 years – 1998</w:t>
      </w:r>
    </w:p>
    <w:p w:rsidR="003821DA" w:rsidRPr="003B3BD4" w:rsidRDefault="003821DA" w:rsidP="003821DA">
      <w:pPr>
        <w:ind w:left="360"/>
        <w:rPr>
          <w:lang w:val="es-MX"/>
        </w:rPr>
      </w:pPr>
      <w:r w:rsidRPr="003B3BD4">
        <w:rPr>
          <w:lang w:val="es-MX"/>
        </w:rPr>
        <w:t>Volume VIII – Los Camaroneros – The Shrimpers – 1997</w:t>
      </w:r>
    </w:p>
    <w:p w:rsidR="003821DA" w:rsidRPr="003B3BD4" w:rsidRDefault="003821DA" w:rsidP="003821DA">
      <w:pPr>
        <w:ind w:left="360"/>
        <w:rPr>
          <w:lang w:val="es-MX"/>
        </w:rPr>
      </w:pPr>
      <w:r w:rsidRPr="003B3BD4">
        <w:rPr>
          <w:lang w:val="es-MX"/>
        </w:rPr>
        <w:t>Volume VII – El Huracán del Valle – Narciso Martinez – 1997</w:t>
      </w:r>
    </w:p>
    <w:p w:rsidR="003821DA" w:rsidRPr="003B3BD4" w:rsidRDefault="003821DA" w:rsidP="003821DA">
      <w:pPr>
        <w:ind w:left="360"/>
        <w:rPr>
          <w:lang w:val="es-MX"/>
        </w:rPr>
      </w:pPr>
      <w:r w:rsidRPr="003B3BD4">
        <w:rPr>
          <w:lang w:val="es-MX"/>
        </w:rPr>
        <w:t>Volume VI – La Fiesta de los Charros – 60th Anniversary – 1997</w:t>
      </w:r>
    </w:p>
    <w:p w:rsidR="003821DA" w:rsidRPr="003B3BD4" w:rsidRDefault="003821DA" w:rsidP="003821DA">
      <w:pPr>
        <w:ind w:left="360"/>
        <w:rPr>
          <w:lang w:val="es-MX"/>
        </w:rPr>
      </w:pPr>
      <w:r w:rsidRPr="003B3BD4">
        <w:rPr>
          <w:lang w:val="es-MX"/>
        </w:rPr>
        <w:t>Volume V – La Música en la Sangre – Joe Lopez – 1996</w:t>
      </w:r>
    </w:p>
    <w:p w:rsidR="003821DA" w:rsidRPr="003B3BD4" w:rsidRDefault="003821DA" w:rsidP="003821DA">
      <w:pPr>
        <w:ind w:left="360"/>
        <w:rPr>
          <w:lang w:val="es-MX"/>
        </w:rPr>
      </w:pPr>
      <w:r w:rsidRPr="003B3BD4">
        <w:rPr>
          <w:lang w:val="es-MX"/>
        </w:rPr>
        <w:t>Volume IV – La Música en la Sangre – Sabino Salinas – 1996</w:t>
      </w:r>
    </w:p>
    <w:p w:rsidR="003821DA" w:rsidRPr="003B3BD4" w:rsidRDefault="003821DA" w:rsidP="003821DA">
      <w:pPr>
        <w:ind w:left="360"/>
        <w:rPr>
          <w:lang w:val="es-MX"/>
        </w:rPr>
      </w:pPr>
      <w:r w:rsidRPr="003B3BD4">
        <w:rPr>
          <w:lang w:val="es-MX"/>
        </w:rPr>
        <w:t>Volume III – Rolando Hinojosa – Tejano Aut</w:t>
      </w:r>
      <w:r>
        <w:rPr>
          <w:lang w:val="es-MX"/>
        </w:rPr>
        <w:t>h</w:t>
      </w:r>
      <w:r w:rsidRPr="003B3BD4">
        <w:rPr>
          <w:lang w:val="es-MX"/>
        </w:rPr>
        <w:t>or – 1996</w:t>
      </w:r>
    </w:p>
    <w:p w:rsidR="003821DA" w:rsidRPr="003B3BD4" w:rsidRDefault="003821DA" w:rsidP="003821DA">
      <w:pPr>
        <w:ind w:left="360"/>
        <w:rPr>
          <w:lang w:val="es-MX"/>
        </w:rPr>
      </w:pPr>
      <w:r w:rsidRPr="003B3BD4">
        <w:rPr>
          <w:lang w:val="es-MX"/>
        </w:rPr>
        <w:t xml:space="preserve">Volume II </w:t>
      </w:r>
      <w:r>
        <w:rPr>
          <w:lang w:val="es-MX"/>
        </w:rPr>
        <w:t xml:space="preserve">– </w:t>
      </w:r>
      <w:r w:rsidRPr="003B3BD4">
        <w:rPr>
          <w:lang w:val="es-MX"/>
        </w:rPr>
        <w:t>Américo Paredes – 1995</w:t>
      </w:r>
    </w:p>
    <w:p w:rsidR="003821DA" w:rsidRPr="003B3BD4" w:rsidRDefault="003821DA" w:rsidP="003821DA">
      <w:pPr>
        <w:ind w:left="360"/>
        <w:rPr>
          <w:lang w:val="es-MX"/>
        </w:rPr>
      </w:pPr>
      <w:r w:rsidRPr="003B3BD4">
        <w:rPr>
          <w:lang w:val="es-MX"/>
        </w:rPr>
        <w:t>Volume I – Oliver Brenner, Narciso Martinez, Antonia Medrano – 1994</w:t>
      </w:r>
    </w:p>
    <w:p w:rsidR="003821DA" w:rsidRPr="003821DA" w:rsidRDefault="003821DA" w:rsidP="003821DA">
      <w:pPr>
        <w:ind w:left="720"/>
        <w:rPr>
          <w:lang w:val="es-MX"/>
        </w:rPr>
      </w:pPr>
    </w:p>
    <w:p w:rsidR="004051BF" w:rsidRPr="006D580E" w:rsidRDefault="004051BF" w:rsidP="004051BF">
      <w:pPr>
        <w:numPr>
          <w:ilvl w:val="0"/>
          <w:numId w:val="3"/>
        </w:numPr>
        <w:rPr>
          <w:b/>
        </w:rPr>
      </w:pPr>
      <w:r w:rsidRPr="006D580E">
        <w:rPr>
          <w:b/>
        </w:rPr>
        <w:t>Significance</w:t>
      </w:r>
    </w:p>
    <w:p w:rsidR="004051BF" w:rsidRDefault="004051BF" w:rsidP="004051BF">
      <w:pPr>
        <w:numPr>
          <w:ilvl w:val="1"/>
          <w:numId w:val="3"/>
        </w:numPr>
      </w:pPr>
      <w:r>
        <w:t>Preserves the stories of Valley individuals whose lives touch and have been touched by local, regional and national events</w:t>
      </w:r>
      <w:r w:rsidR="00310B35">
        <w:t>.</w:t>
      </w:r>
    </w:p>
    <w:p w:rsidR="004051BF" w:rsidRDefault="004051BF" w:rsidP="004051BF">
      <w:pPr>
        <w:numPr>
          <w:ilvl w:val="1"/>
          <w:numId w:val="3"/>
        </w:numPr>
      </w:pPr>
      <w:r>
        <w:t xml:space="preserve">Preserves the stories of events, cultural traditions and community organizations </w:t>
      </w:r>
      <w:r w:rsidR="00133787">
        <w:t>that</w:t>
      </w:r>
      <w:r>
        <w:t xml:space="preserve"> have shaped the histo</w:t>
      </w:r>
      <w:r w:rsidR="00133787">
        <w:t>rical/social</w:t>
      </w:r>
      <w:r>
        <w:t>/cultural past of the Rio Grande Valley</w:t>
      </w:r>
      <w:r w:rsidR="00310B35">
        <w:t>.</w:t>
      </w:r>
    </w:p>
    <w:p w:rsidR="004051BF" w:rsidRDefault="004051BF" w:rsidP="004051BF">
      <w:pPr>
        <w:numPr>
          <w:ilvl w:val="1"/>
          <w:numId w:val="3"/>
        </w:numPr>
      </w:pPr>
      <w:r>
        <w:t>Allows for the transfer of Valley history to later generations</w:t>
      </w:r>
      <w:r w:rsidR="00310B35">
        <w:t>.</w:t>
      </w:r>
    </w:p>
    <w:p w:rsidR="00D3014C" w:rsidRDefault="00D3014C" w:rsidP="00D3014C">
      <w:pPr>
        <w:ind w:left="1080"/>
      </w:pPr>
    </w:p>
    <w:p w:rsidR="00D3014C" w:rsidRDefault="00D3014C" w:rsidP="00D3014C">
      <w:pPr>
        <w:ind w:left="1080"/>
      </w:pPr>
    </w:p>
    <w:p w:rsidR="00D3014C" w:rsidRDefault="00D3014C" w:rsidP="00D3014C">
      <w:pPr>
        <w:ind w:left="1080"/>
        <w:jc w:val="center"/>
        <w:rPr>
          <w:b/>
        </w:rPr>
      </w:pPr>
    </w:p>
    <w:p w:rsidR="00D3014C" w:rsidRDefault="00D3014C" w:rsidP="00D3014C">
      <w:pPr>
        <w:ind w:left="1080"/>
        <w:jc w:val="center"/>
        <w:rPr>
          <w:b/>
        </w:rPr>
      </w:pPr>
    </w:p>
    <w:p w:rsidR="00D3014C" w:rsidRDefault="00D3014C" w:rsidP="00D3014C">
      <w:pPr>
        <w:ind w:left="1080"/>
        <w:jc w:val="center"/>
        <w:rPr>
          <w:b/>
        </w:rPr>
      </w:pPr>
    </w:p>
    <w:p w:rsidR="00A41B49" w:rsidRDefault="00A41B49" w:rsidP="006347A5">
      <w:pPr>
        <w:rPr>
          <w:b/>
        </w:rPr>
      </w:pPr>
    </w:p>
    <w:p w:rsidR="00A41B49" w:rsidRDefault="00A41B49" w:rsidP="00D3014C">
      <w:pPr>
        <w:ind w:left="1080"/>
        <w:jc w:val="center"/>
        <w:rPr>
          <w:b/>
        </w:rPr>
      </w:pPr>
    </w:p>
    <w:p w:rsidR="00D3014C" w:rsidRDefault="006347A5" w:rsidP="00A1333F">
      <w:pPr>
        <w:jc w:val="center"/>
        <w:rPr>
          <w:b/>
        </w:rPr>
      </w:pPr>
      <w:r>
        <w:rPr>
          <w:b/>
        </w:rPr>
        <w:br w:type="page"/>
      </w:r>
      <w:r w:rsidR="00D3014C">
        <w:rPr>
          <w:b/>
        </w:rPr>
        <w:lastRenderedPageBreak/>
        <w:t>Initiating Your Project</w:t>
      </w:r>
    </w:p>
    <w:p w:rsidR="00D3014C" w:rsidRDefault="00D3014C" w:rsidP="00D3014C">
      <w:pPr>
        <w:ind w:left="1080"/>
        <w:jc w:val="center"/>
        <w:rPr>
          <w:b/>
        </w:rPr>
      </w:pPr>
    </w:p>
    <w:p w:rsidR="00D3014C" w:rsidRDefault="00D3014C" w:rsidP="00D3014C">
      <w:pPr>
        <w:ind w:left="1080"/>
      </w:pPr>
      <w:r>
        <w:t>A. Instructor project theme</w:t>
      </w:r>
      <w:r w:rsidR="00AA1DD7">
        <w:t>s</w:t>
      </w:r>
    </w:p>
    <w:p w:rsidR="00D3014C" w:rsidRDefault="003F1511" w:rsidP="00D3014C">
      <w:pPr>
        <w:ind w:left="1080"/>
      </w:pPr>
      <w:r>
        <w:t xml:space="preserve">     1. The Great Depression e</w:t>
      </w:r>
      <w:r w:rsidR="00D3014C">
        <w:t>ra</w:t>
      </w:r>
    </w:p>
    <w:p w:rsidR="00D3014C" w:rsidRDefault="003F1511" w:rsidP="00D3014C">
      <w:pPr>
        <w:ind w:left="1080"/>
      </w:pPr>
      <w:r>
        <w:t xml:space="preserve">     2. World War II e</w:t>
      </w:r>
      <w:r w:rsidR="00D3014C">
        <w:t>ra</w:t>
      </w:r>
    </w:p>
    <w:p w:rsidR="00D3014C" w:rsidRDefault="003F1511" w:rsidP="00D3014C">
      <w:pPr>
        <w:ind w:left="1080"/>
      </w:pPr>
      <w:r>
        <w:t xml:space="preserve">     3. The Korean conflict e</w:t>
      </w:r>
      <w:r w:rsidR="00D3014C">
        <w:t>ra</w:t>
      </w:r>
    </w:p>
    <w:p w:rsidR="00D3014C" w:rsidRDefault="003F1511" w:rsidP="00D3014C">
      <w:pPr>
        <w:ind w:left="1080"/>
      </w:pPr>
      <w:r>
        <w:t xml:space="preserve">     4. The cotton i</w:t>
      </w:r>
      <w:r w:rsidR="00D3014C">
        <w:t>ndustry</w:t>
      </w:r>
    </w:p>
    <w:p w:rsidR="00D3014C" w:rsidRDefault="003F1511" w:rsidP="00D3014C">
      <w:pPr>
        <w:ind w:left="1080"/>
      </w:pPr>
      <w:r>
        <w:t xml:space="preserve">     5. The fishing i</w:t>
      </w:r>
      <w:r w:rsidR="00D3014C">
        <w:t>ndustry</w:t>
      </w:r>
    </w:p>
    <w:p w:rsidR="00D3014C" w:rsidRDefault="00D3014C" w:rsidP="00D3014C">
      <w:pPr>
        <w:ind w:left="1080"/>
      </w:pPr>
      <w:r>
        <w:t xml:space="preserve">     6. The </w:t>
      </w:r>
      <w:smartTag w:uri="urn:schemas-microsoft-com:office:smarttags" w:element="place">
        <w:smartTag w:uri="urn:schemas-microsoft-com:office:smarttags" w:element="PlaceType">
          <w:r>
            <w:t>Port</w:t>
          </w:r>
        </w:smartTag>
        <w:r>
          <w:t xml:space="preserve"> of </w:t>
        </w:r>
        <w:smartTag w:uri="urn:schemas-microsoft-com:office:smarttags" w:element="PlaceName">
          <w:r>
            <w:t>Brownsville</w:t>
          </w:r>
        </w:smartTag>
      </w:smartTag>
    </w:p>
    <w:p w:rsidR="00D3014C" w:rsidRDefault="00D3014C" w:rsidP="00D3014C">
      <w:pPr>
        <w:ind w:left="1080"/>
      </w:pPr>
      <w:r>
        <w:t xml:space="preserve">     7. The </w:t>
      </w:r>
      <w:smartTag w:uri="urn:schemas-microsoft-com:office:smarttags" w:element="City">
        <w:r>
          <w:t>Brownsville</w:t>
        </w:r>
      </w:smartTag>
      <w:r>
        <w:t xml:space="preserve"> – </w:t>
      </w:r>
      <w:smartTag w:uri="urn:schemas-microsoft-com:office:smarttags" w:element="place">
        <w:smartTag w:uri="urn:schemas-microsoft-com:office:smarttags" w:element="PlaceName">
          <w:r>
            <w:t>SPI</w:t>
          </w:r>
        </w:smartTag>
        <w:r>
          <w:t xml:space="preserve"> </w:t>
        </w:r>
        <w:smartTag w:uri="urn:schemas-microsoft-com:office:smarttags" w:element="PlaceType">
          <w:r>
            <w:t>Airport</w:t>
          </w:r>
        </w:smartTag>
      </w:smartTag>
    </w:p>
    <w:p w:rsidR="00242AA6" w:rsidRDefault="00242AA6" w:rsidP="00D3014C">
      <w:pPr>
        <w:ind w:left="1080"/>
      </w:pPr>
      <w:r>
        <w:t xml:space="preserve">     8. Family members</w:t>
      </w:r>
    </w:p>
    <w:p w:rsidR="00242AA6" w:rsidRDefault="00242AA6" w:rsidP="00D3014C">
      <w:pPr>
        <w:ind w:left="1080"/>
      </w:pPr>
      <w:r>
        <w:t xml:space="preserve">     9. Suggestions?</w:t>
      </w:r>
    </w:p>
    <w:p w:rsidR="00D3014C" w:rsidRDefault="00D3014C" w:rsidP="00D3014C">
      <w:pPr>
        <w:ind w:left="1080"/>
      </w:pPr>
    </w:p>
    <w:p w:rsidR="00D3014C" w:rsidRDefault="00AA1DD7" w:rsidP="00D3014C">
      <w:pPr>
        <w:ind w:left="1080"/>
      </w:pPr>
      <w:r>
        <w:t>B. Student project t</w:t>
      </w:r>
      <w:r w:rsidR="00D3014C">
        <w:t>heme</w:t>
      </w:r>
      <w:r>
        <w:t>s</w:t>
      </w:r>
    </w:p>
    <w:p w:rsidR="00D3014C" w:rsidRDefault="00D3014C" w:rsidP="00D3014C">
      <w:pPr>
        <w:ind w:left="1080"/>
      </w:pPr>
      <w:r>
        <w:t xml:space="preserve">     1. Grandparents</w:t>
      </w:r>
    </w:p>
    <w:p w:rsidR="00D3014C" w:rsidRDefault="00D3014C" w:rsidP="00D3014C">
      <w:pPr>
        <w:ind w:left="1080"/>
      </w:pPr>
      <w:r>
        <w:t xml:space="preserve">     2. Long-time businesses – i.e. Edelstein</w:t>
      </w:r>
      <w:r w:rsidR="003F1511">
        <w:t>’</w:t>
      </w:r>
      <w:r>
        <w:t>s</w:t>
      </w:r>
    </w:p>
    <w:p w:rsidR="00D3014C" w:rsidRDefault="00D3014C" w:rsidP="00D3014C">
      <w:pPr>
        <w:ind w:left="1080"/>
      </w:pPr>
      <w:r>
        <w:t xml:space="preserve">     3. Changing technology</w:t>
      </w:r>
    </w:p>
    <w:p w:rsidR="00D3014C" w:rsidRDefault="003F1511" w:rsidP="00D3014C">
      <w:pPr>
        <w:ind w:left="1080"/>
      </w:pPr>
      <w:r>
        <w:t xml:space="preserve">     4. The history of a public s</w:t>
      </w:r>
      <w:r w:rsidR="00D3014C">
        <w:t>chool</w:t>
      </w:r>
    </w:p>
    <w:p w:rsidR="00133787" w:rsidRDefault="00D3014C" w:rsidP="00133787">
      <w:pPr>
        <w:ind w:left="1080"/>
      </w:pPr>
      <w:r>
        <w:t xml:space="preserve">     5. Development of South Padre Island</w:t>
      </w:r>
      <w:r w:rsidR="00133787">
        <w:t xml:space="preserve"> </w:t>
      </w:r>
    </w:p>
    <w:p w:rsidR="00133787" w:rsidRDefault="003F1511" w:rsidP="00D3014C">
      <w:pPr>
        <w:ind w:left="1080"/>
      </w:pPr>
      <w:r>
        <w:t xml:space="preserve">     6. </w:t>
      </w:r>
      <w:r w:rsidR="00133787">
        <w:t xml:space="preserve">South Texas Ranchos </w:t>
      </w:r>
    </w:p>
    <w:p w:rsidR="00D3014C" w:rsidRDefault="00133787" w:rsidP="00D3014C">
      <w:pPr>
        <w:ind w:left="1080"/>
      </w:pPr>
      <w:r>
        <w:t xml:space="preserve">     7. </w:t>
      </w:r>
      <w:r w:rsidR="003F1511">
        <w:t>Taquerí</w:t>
      </w:r>
      <w:r w:rsidR="00D3014C">
        <w:t>as in Brownsville/Matamoros area</w:t>
      </w:r>
    </w:p>
    <w:p w:rsidR="00D3014C" w:rsidRDefault="00133787" w:rsidP="00D3014C">
      <w:pPr>
        <w:ind w:left="1080"/>
      </w:pPr>
      <w:r>
        <w:t xml:space="preserve">     8</w:t>
      </w:r>
      <w:r w:rsidR="00D3014C">
        <w:t>. Storytelling in the Valley</w:t>
      </w:r>
    </w:p>
    <w:p w:rsidR="00242AA6" w:rsidRDefault="00133787" w:rsidP="00D3014C">
      <w:pPr>
        <w:ind w:left="1080"/>
      </w:pPr>
      <w:r>
        <w:t xml:space="preserve">     9</w:t>
      </w:r>
      <w:r w:rsidR="00242AA6">
        <w:t>. Suggestions?</w:t>
      </w:r>
    </w:p>
    <w:p w:rsidR="00D3014C" w:rsidRDefault="00D3014C" w:rsidP="00D3014C">
      <w:pPr>
        <w:ind w:left="1080"/>
      </w:pPr>
    </w:p>
    <w:p w:rsidR="00D3014C" w:rsidRDefault="00D3014C" w:rsidP="00D3014C">
      <w:pPr>
        <w:ind w:left="1080"/>
      </w:pPr>
      <w:r>
        <w:t>C. Involving students, parents and administrators</w:t>
      </w:r>
    </w:p>
    <w:p w:rsidR="00D3014C" w:rsidRDefault="00D3014C" w:rsidP="00D3014C">
      <w:pPr>
        <w:ind w:left="1080"/>
      </w:pPr>
      <w:r>
        <w:t xml:space="preserve">     1. Class assignment –</w:t>
      </w:r>
    </w:p>
    <w:p w:rsidR="00D3014C" w:rsidRDefault="00D3014C" w:rsidP="00D3014C">
      <w:pPr>
        <w:ind w:left="1080"/>
      </w:pPr>
      <w:r>
        <w:t xml:space="preserve">         a. Groups of four – cinematographer, editor, transcriber, writer</w:t>
      </w:r>
    </w:p>
    <w:p w:rsidR="00D3014C" w:rsidRDefault="00D3014C" w:rsidP="00D3014C">
      <w:pPr>
        <w:ind w:left="1080"/>
      </w:pPr>
      <w:r>
        <w:t xml:space="preserve">         b. Presentation</w:t>
      </w:r>
    </w:p>
    <w:p w:rsidR="00D3014C" w:rsidRDefault="00D3014C" w:rsidP="00D3014C">
      <w:pPr>
        <w:ind w:left="1080"/>
      </w:pPr>
      <w:r>
        <w:t xml:space="preserve">              1). </w:t>
      </w:r>
      <w:proofErr w:type="gramStart"/>
      <w:r>
        <w:t>In</w:t>
      </w:r>
      <w:proofErr w:type="gramEnd"/>
      <w:r>
        <w:t xml:space="preserve"> class</w:t>
      </w:r>
    </w:p>
    <w:p w:rsidR="00D3014C" w:rsidRDefault="00D3014C" w:rsidP="00D3014C">
      <w:pPr>
        <w:ind w:left="1080"/>
      </w:pPr>
      <w:r>
        <w:t xml:space="preserve">              2). School assembly</w:t>
      </w:r>
    </w:p>
    <w:p w:rsidR="00D3014C" w:rsidRDefault="00D3014C" w:rsidP="00D3014C">
      <w:pPr>
        <w:ind w:left="1080"/>
      </w:pPr>
      <w:r>
        <w:t xml:space="preserve">              3). Parent/Teacher Assembly</w:t>
      </w:r>
    </w:p>
    <w:p w:rsidR="00D3014C" w:rsidRDefault="00AA1DD7" w:rsidP="00D3014C">
      <w:pPr>
        <w:ind w:left="1080"/>
      </w:pPr>
      <w:r>
        <w:t xml:space="preserve">              4). KBSD</w:t>
      </w:r>
      <w:r w:rsidR="00310B35">
        <w:t xml:space="preserve"> </w:t>
      </w:r>
      <w:r w:rsidR="00D3014C">
        <w:t>TV</w:t>
      </w:r>
    </w:p>
    <w:p w:rsidR="00D3014C" w:rsidRDefault="00D3014C" w:rsidP="00D3014C">
      <w:pPr>
        <w:ind w:left="1080"/>
      </w:pPr>
      <w:r>
        <w:t xml:space="preserve">       2. Oral History Club</w:t>
      </w:r>
    </w:p>
    <w:p w:rsidR="00242AA6" w:rsidRDefault="00242AA6" w:rsidP="00D3014C">
      <w:pPr>
        <w:ind w:left="1080"/>
      </w:pPr>
    </w:p>
    <w:p w:rsidR="00242AA6" w:rsidRDefault="00242AA6" w:rsidP="00D3014C">
      <w:pPr>
        <w:ind w:left="1080"/>
      </w:pPr>
      <w:r>
        <w:t xml:space="preserve">  D. Broad Topic List</w:t>
      </w:r>
    </w:p>
    <w:p w:rsidR="00242AA6" w:rsidRDefault="00242AA6" w:rsidP="00D3014C">
      <w:pPr>
        <w:ind w:left="1080"/>
      </w:pPr>
      <w:r>
        <w:t xml:space="preserve">       1. Agriculture and Ranching</w:t>
      </w:r>
    </w:p>
    <w:p w:rsidR="00242AA6" w:rsidRDefault="00242AA6" w:rsidP="00D3014C">
      <w:pPr>
        <w:ind w:left="1080"/>
      </w:pPr>
      <w:r>
        <w:t xml:space="preserve">       2. Businesses</w:t>
      </w:r>
    </w:p>
    <w:p w:rsidR="00242AA6" w:rsidRDefault="00242AA6" w:rsidP="00D3014C">
      <w:pPr>
        <w:ind w:left="1080"/>
      </w:pPr>
      <w:r>
        <w:t xml:space="preserve">       3. Celebrations</w:t>
      </w:r>
    </w:p>
    <w:p w:rsidR="00242AA6" w:rsidRDefault="00242AA6" w:rsidP="00D3014C">
      <w:pPr>
        <w:ind w:left="1080"/>
      </w:pPr>
      <w:r>
        <w:t xml:space="preserve">       4. Churches and Religion</w:t>
      </w:r>
    </w:p>
    <w:p w:rsidR="00242AA6" w:rsidRDefault="00242AA6" w:rsidP="00D3014C">
      <w:pPr>
        <w:ind w:left="1080"/>
      </w:pPr>
      <w:r>
        <w:t xml:space="preserve">       5. Community History</w:t>
      </w:r>
    </w:p>
    <w:p w:rsidR="00242AA6" w:rsidRDefault="00242AA6" w:rsidP="00D3014C">
      <w:pPr>
        <w:ind w:left="1080"/>
      </w:pPr>
      <w:r>
        <w:t xml:space="preserve">       6. Cultural Affairs</w:t>
      </w:r>
    </w:p>
    <w:p w:rsidR="00242AA6" w:rsidRDefault="00242AA6" w:rsidP="00D3014C">
      <w:pPr>
        <w:ind w:left="1080"/>
      </w:pPr>
      <w:r>
        <w:t xml:space="preserve">       7. Economics</w:t>
      </w:r>
    </w:p>
    <w:p w:rsidR="00242AA6" w:rsidRDefault="00242AA6" w:rsidP="00D3014C">
      <w:pPr>
        <w:ind w:left="1080"/>
      </w:pPr>
      <w:r>
        <w:t xml:space="preserve">       8. Education, Schools, and Teachers</w:t>
      </w:r>
    </w:p>
    <w:p w:rsidR="00242AA6" w:rsidRDefault="00242AA6" w:rsidP="00D3014C">
      <w:pPr>
        <w:ind w:left="1080"/>
      </w:pPr>
      <w:r>
        <w:t xml:space="preserve">       9. Ethnic Groups / Minorities</w:t>
      </w:r>
    </w:p>
    <w:p w:rsidR="00242AA6" w:rsidRDefault="00242AA6" w:rsidP="00D3014C">
      <w:pPr>
        <w:ind w:left="1080"/>
      </w:pPr>
      <w:r>
        <w:t xml:space="preserve">      10. Family History</w:t>
      </w:r>
    </w:p>
    <w:p w:rsidR="00242AA6" w:rsidRDefault="00242AA6" w:rsidP="00D3014C">
      <w:pPr>
        <w:ind w:left="1080"/>
      </w:pPr>
      <w:r>
        <w:t xml:space="preserve">      11. Fine Arts and Artists</w:t>
      </w:r>
    </w:p>
    <w:p w:rsidR="00242AA6" w:rsidRDefault="00242AA6" w:rsidP="00D3014C">
      <w:pPr>
        <w:ind w:left="1080"/>
      </w:pPr>
      <w:r>
        <w:lastRenderedPageBreak/>
        <w:t xml:space="preserve">      12. Folk Arts and Crafts</w:t>
      </w:r>
    </w:p>
    <w:p w:rsidR="00242AA6" w:rsidRDefault="00242AA6" w:rsidP="00D3014C">
      <w:pPr>
        <w:ind w:left="1080"/>
      </w:pPr>
      <w:r>
        <w:t xml:space="preserve">      13. Games</w:t>
      </w:r>
    </w:p>
    <w:p w:rsidR="00242AA6" w:rsidRDefault="00242AA6" w:rsidP="00D3014C">
      <w:pPr>
        <w:ind w:left="1080"/>
      </w:pPr>
      <w:r>
        <w:t xml:space="preserve">      14. Government and Politics</w:t>
      </w:r>
    </w:p>
    <w:p w:rsidR="00242AA6" w:rsidRDefault="00242AA6" w:rsidP="00D3014C">
      <w:pPr>
        <w:ind w:left="1080"/>
      </w:pPr>
      <w:r>
        <w:t xml:space="preserve">      15. Individuals</w:t>
      </w:r>
    </w:p>
    <w:p w:rsidR="00242AA6" w:rsidRDefault="00242AA6" w:rsidP="00D3014C">
      <w:pPr>
        <w:ind w:left="1080"/>
      </w:pPr>
      <w:r>
        <w:t xml:space="preserve">      16. Labor and Unions</w:t>
      </w:r>
    </w:p>
    <w:p w:rsidR="00242AA6" w:rsidRDefault="00242AA6" w:rsidP="00D3014C">
      <w:pPr>
        <w:ind w:left="1080"/>
      </w:pPr>
      <w:r>
        <w:t xml:space="preserve">      17. Legal Matters and Trials</w:t>
      </w:r>
    </w:p>
    <w:p w:rsidR="00242AA6" w:rsidRDefault="00242AA6" w:rsidP="00D3014C">
      <w:pPr>
        <w:ind w:left="1080"/>
      </w:pPr>
      <w:r>
        <w:t xml:space="preserve">      18. Literature and Writers</w:t>
      </w:r>
    </w:p>
    <w:p w:rsidR="00242AA6" w:rsidRDefault="00242AA6" w:rsidP="00D3014C">
      <w:pPr>
        <w:ind w:left="1080"/>
      </w:pPr>
      <w:r>
        <w:t xml:space="preserve">      19. Manufacturing and Mining</w:t>
      </w:r>
    </w:p>
    <w:p w:rsidR="00242AA6" w:rsidRDefault="00242AA6" w:rsidP="00D3014C">
      <w:pPr>
        <w:ind w:left="1080"/>
      </w:pPr>
      <w:r>
        <w:t xml:space="preserve">      20. Military Service</w:t>
      </w:r>
    </w:p>
    <w:p w:rsidR="00242AA6" w:rsidRDefault="00242AA6" w:rsidP="00D3014C">
      <w:pPr>
        <w:ind w:left="1080"/>
      </w:pPr>
      <w:r>
        <w:t xml:space="preserve">      21. Music and Musicians</w:t>
      </w:r>
    </w:p>
    <w:p w:rsidR="00242AA6" w:rsidRDefault="00242AA6" w:rsidP="00D3014C">
      <w:pPr>
        <w:ind w:left="1080"/>
      </w:pPr>
      <w:r>
        <w:t xml:space="preserve">      22. Natural Disasters</w:t>
      </w:r>
    </w:p>
    <w:p w:rsidR="00242AA6" w:rsidRDefault="00242AA6" w:rsidP="00D3014C">
      <w:pPr>
        <w:ind w:left="1080"/>
      </w:pPr>
      <w:r>
        <w:t xml:space="preserve">      23. Natural History</w:t>
      </w:r>
    </w:p>
    <w:p w:rsidR="00242AA6" w:rsidRDefault="00242AA6" w:rsidP="00D3014C">
      <w:pPr>
        <w:ind w:left="1080"/>
      </w:pPr>
      <w:r>
        <w:t xml:space="preserve">      24. Science</w:t>
      </w:r>
    </w:p>
    <w:p w:rsidR="00242AA6" w:rsidRDefault="00242AA6" w:rsidP="00D3014C">
      <w:pPr>
        <w:ind w:left="1080"/>
      </w:pPr>
      <w:r>
        <w:t xml:space="preserve">      25. Social History</w:t>
      </w:r>
    </w:p>
    <w:p w:rsidR="00242AA6" w:rsidRDefault="00242AA6" w:rsidP="00D3014C">
      <w:pPr>
        <w:ind w:left="1080"/>
      </w:pPr>
      <w:r>
        <w:t xml:space="preserve">      26. Societies, Organizations, and Institutions</w:t>
      </w:r>
    </w:p>
    <w:p w:rsidR="00242AA6" w:rsidRDefault="00242AA6" w:rsidP="00D3014C">
      <w:pPr>
        <w:ind w:left="1080"/>
      </w:pPr>
      <w:r>
        <w:t xml:space="preserve">      27. Sports and Recreation</w:t>
      </w:r>
    </w:p>
    <w:p w:rsidR="00242AA6" w:rsidRDefault="00242AA6" w:rsidP="00D3014C">
      <w:pPr>
        <w:ind w:left="1080"/>
      </w:pPr>
      <w:r>
        <w:t xml:space="preserve">      28. Stories and Legends</w:t>
      </w:r>
    </w:p>
    <w:p w:rsidR="00242AA6" w:rsidRDefault="00242AA6" w:rsidP="00D3014C">
      <w:pPr>
        <w:ind w:left="1080"/>
      </w:pPr>
      <w:r>
        <w:t xml:space="preserve">      29. Technology</w:t>
      </w:r>
    </w:p>
    <w:p w:rsidR="00242AA6" w:rsidRDefault="00242AA6" w:rsidP="00D3014C">
      <w:pPr>
        <w:ind w:left="1080"/>
      </w:pPr>
      <w:r>
        <w:t xml:space="preserve">      30. Trades, Occupations, and Professions</w:t>
      </w:r>
    </w:p>
    <w:p w:rsidR="00242AA6" w:rsidRDefault="00242AA6" w:rsidP="00D3014C">
      <w:pPr>
        <w:ind w:left="1080"/>
      </w:pPr>
      <w:r>
        <w:t xml:space="preserve">      31. Transportation</w:t>
      </w:r>
    </w:p>
    <w:p w:rsidR="00242AA6" w:rsidRDefault="00242AA6" w:rsidP="00D3014C">
      <w:pPr>
        <w:ind w:left="1080"/>
      </w:pPr>
      <w:r>
        <w:t xml:space="preserve">      32. Travel</w:t>
      </w:r>
    </w:p>
    <w:p w:rsidR="00242AA6" w:rsidRDefault="00242AA6" w:rsidP="00D3014C">
      <w:pPr>
        <w:ind w:left="1080"/>
      </w:pPr>
      <w:r>
        <w:t xml:space="preserve">      33. Women’s Studies</w:t>
      </w:r>
    </w:p>
    <w:p w:rsidR="00D3014C" w:rsidRDefault="00D3014C" w:rsidP="00D3014C">
      <w:pPr>
        <w:ind w:left="1080"/>
      </w:pPr>
    </w:p>
    <w:p w:rsidR="00D3014C" w:rsidRDefault="00C13030" w:rsidP="00D3014C">
      <w:pPr>
        <w:ind w:left="1080"/>
      </w:pPr>
      <w:r>
        <w:t xml:space="preserve">  E</w:t>
      </w:r>
      <w:r w:rsidR="00D3014C">
        <w:t xml:space="preserve">. Working </w:t>
      </w:r>
      <w:r w:rsidR="00AA1DD7">
        <w:t>within the parameters of r</w:t>
      </w:r>
      <w:r w:rsidR="00D3014C">
        <w:t>eality</w:t>
      </w:r>
    </w:p>
    <w:p w:rsidR="00D3014C" w:rsidRDefault="00D3014C" w:rsidP="00D3014C">
      <w:pPr>
        <w:ind w:left="1080"/>
      </w:pPr>
      <w:r>
        <w:t xml:space="preserve">        1. Begin with </w:t>
      </w:r>
      <w:r w:rsidR="00310B35">
        <w:t xml:space="preserve">a </w:t>
      </w:r>
      <w:r>
        <w:t>limited number of students</w:t>
      </w:r>
      <w:r w:rsidR="00310B35">
        <w:t>.</w:t>
      </w:r>
    </w:p>
    <w:p w:rsidR="00D3014C" w:rsidRDefault="00D3014C" w:rsidP="00D3014C">
      <w:pPr>
        <w:ind w:left="1080"/>
      </w:pPr>
      <w:r>
        <w:t xml:space="preserve">        2. Inquire about the availability of equipment in the school and in the </w:t>
      </w:r>
    </w:p>
    <w:p w:rsidR="00D3014C" w:rsidRDefault="00D3014C" w:rsidP="00D3014C">
      <w:pPr>
        <w:ind w:left="1080"/>
      </w:pPr>
      <w:r>
        <w:t xml:space="preserve">           </w:t>
      </w:r>
      <w:proofErr w:type="gramStart"/>
      <w:r>
        <w:t>district</w:t>
      </w:r>
      <w:proofErr w:type="gramEnd"/>
      <w:r>
        <w:t xml:space="preserve"> office</w:t>
      </w:r>
      <w:r w:rsidR="00310B35">
        <w:t>.</w:t>
      </w:r>
    </w:p>
    <w:p w:rsidR="00D3014C" w:rsidRDefault="00D3014C" w:rsidP="00D3014C">
      <w:pPr>
        <w:ind w:left="1080"/>
      </w:pPr>
      <w:r>
        <w:t xml:space="preserve">        3. Expectations of students – professionalism, punctuality, objectivity,              </w:t>
      </w:r>
    </w:p>
    <w:p w:rsidR="00D3014C" w:rsidRDefault="00D3014C" w:rsidP="00D3014C">
      <w:pPr>
        <w:ind w:left="1080"/>
      </w:pPr>
      <w:r>
        <w:t xml:space="preserve">           </w:t>
      </w:r>
      <w:proofErr w:type="gramStart"/>
      <w:r w:rsidR="00310B35">
        <w:t>respect</w:t>
      </w:r>
      <w:proofErr w:type="gramEnd"/>
      <w:r w:rsidR="00310B35">
        <w:t>.</w:t>
      </w:r>
      <w:r>
        <w:t xml:space="preserve"> </w:t>
      </w:r>
    </w:p>
    <w:p w:rsidR="006F7AFB" w:rsidRDefault="006F7AFB" w:rsidP="006F7AFB">
      <w:pPr>
        <w:ind w:left="1080"/>
      </w:pPr>
      <w:r>
        <w:t xml:space="preserve">        4. Benefits for students – improved listening, technical, writing and </w:t>
      </w:r>
    </w:p>
    <w:p w:rsidR="006F7AFB" w:rsidRDefault="006F7AFB" w:rsidP="006F7AFB">
      <w:r>
        <w:t xml:space="preserve">                              </w:t>
      </w:r>
      <w:proofErr w:type="gramStart"/>
      <w:r>
        <w:t>presentation</w:t>
      </w:r>
      <w:proofErr w:type="gramEnd"/>
      <w:r>
        <w:t xml:space="preserve"> skills</w:t>
      </w:r>
      <w:r w:rsidR="00310B35">
        <w:t>.</w:t>
      </w:r>
    </w:p>
    <w:p w:rsidR="00C13030" w:rsidRDefault="00C13030" w:rsidP="006F7AFB">
      <w:r>
        <w:t xml:space="preserve">                          5. Funding</w:t>
      </w:r>
    </w:p>
    <w:p w:rsidR="00085F8A" w:rsidRDefault="00085F8A" w:rsidP="006F7AFB"/>
    <w:p w:rsidR="00085F8A" w:rsidRDefault="00085F8A" w:rsidP="00085F8A">
      <w:pPr>
        <w:jc w:val="center"/>
      </w:pPr>
    </w:p>
    <w:p w:rsidR="00085F8A" w:rsidRDefault="00085F8A" w:rsidP="00085F8A">
      <w:pPr>
        <w:jc w:val="center"/>
      </w:pPr>
    </w:p>
    <w:p w:rsidR="00085F8A" w:rsidRDefault="00085F8A" w:rsidP="00085F8A">
      <w:pPr>
        <w:jc w:val="center"/>
      </w:pPr>
      <w:r>
        <w:br/>
      </w:r>
    </w:p>
    <w:p w:rsidR="00085F8A" w:rsidRDefault="00085F8A" w:rsidP="00085F8A">
      <w:pPr>
        <w:jc w:val="center"/>
      </w:pPr>
    </w:p>
    <w:p w:rsidR="00085F8A" w:rsidRDefault="00085F8A" w:rsidP="00085F8A">
      <w:pPr>
        <w:jc w:val="center"/>
      </w:pPr>
    </w:p>
    <w:p w:rsidR="00085F8A" w:rsidRDefault="00085F8A" w:rsidP="00085F8A">
      <w:pPr>
        <w:jc w:val="center"/>
      </w:pPr>
    </w:p>
    <w:p w:rsidR="00C13030" w:rsidRDefault="00C13030" w:rsidP="00085F8A">
      <w:pPr>
        <w:jc w:val="center"/>
        <w:rPr>
          <w:b/>
        </w:rPr>
      </w:pPr>
    </w:p>
    <w:p w:rsidR="00C13030" w:rsidRDefault="00C13030" w:rsidP="00085F8A">
      <w:pPr>
        <w:jc w:val="center"/>
        <w:rPr>
          <w:b/>
        </w:rPr>
      </w:pPr>
    </w:p>
    <w:p w:rsidR="00C13030" w:rsidRDefault="00C13030" w:rsidP="00085F8A">
      <w:pPr>
        <w:jc w:val="center"/>
        <w:rPr>
          <w:b/>
        </w:rPr>
      </w:pPr>
    </w:p>
    <w:p w:rsidR="00C13030" w:rsidRDefault="00C13030" w:rsidP="00085F8A">
      <w:pPr>
        <w:jc w:val="center"/>
        <w:rPr>
          <w:b/>
        </w:rPr>
      </w:pPr>
    </w:p>
    <w:p w:rsidR="00C13030" w:rsidRDefault="00C13030" w:rsidP="00085F8A">
      <w:pPr>
        <w:jc w:val="center"/>
        <w:rPr>
          <w:b/>
        </w:rPr>
      </w:pPr>
    </w:p>
    <w:p w:rsidR="00C13030" w:rsidRDefault="00C13030" w:rsidP="00085F8A">
      <w:pPr>
        <w:jc w:val="center"/>
        <w:rPr>
          <w:b/>
        </w:rPr>
      </w:pPr>
    </w:p>
    <w:p w:rsidR="00C13030" w:rsidRDefault="00C13030" w:rsidP="00085F8A">
      <w:pPr>
        <w:jc w:val="center"/>
        <w:rPr>
          <w:b/>
        </w:rPr>
      </w:pPr>
    </w:p>
    <w:p w:rsidR="00C13030" w:rsidRDefault="00C13030" w:rsidP="00085F8A">
      <w:pPr>
        <w:jc w:val="center"/>
        <w:rPr>
          <w:b/>
        </w:rPr>
      </w:pPr>
    </w:p>
    <w:p w:rsidR="00085F8A" w:rsidRDefault="00085F8A" w:rsidP="00085F8A">
      <w:pPr>
        <w:jc w:val="center"/>
      </w:pPr>
      <w:r>
        <w:rPr>
          <w:b/>
        </w:rPr>
        <w:t>Procedures</w:t>
      </w:r>
    </w:p>
    <w:p w:rsidR="00085F8A" w:rsidRDefault="00085F8A" w:rsidP="00085F8A"/>
    <w:p w:rsidR="00085F8A" w:rsidRDefault="00085F8A" w:rsidP="00085F8A">
      <w:r>
        <w:t xml:space="preserve">A. Description of Project </w:t>
      </w:r>
    </w:p>
    <w:p w:rsidR="00085F8A" w:rsidRDefault="00085F8A" w:rsidP="00085F8A">
      <w:r>
        <w:t xml:space="preserve">     The Los </w:t>
      </w:r>
      <w:proofErr w:type="gramStart"/>
      <w:r>
        <w:t>del</w:t>
      </w:r>
      <w:proofErr w:type="gramEnd"/>
      <w:r>
        <w:t xml:space="preserve"> Valle oral history video series </w:t>
      </w:r>
      <w:r w:rsidR="003F1511">
        <w:t>is an ongoing project which bega</w:t>
      </w:r>
      <w:r>
        <w:t xml:space="preserve">n in 1993 </w:t>
      </w:r>
    </w:p>
    <w:p w:rsidR="00085F8A" w:rsidRDefault="00085F8A" w:rsidP="00085F8A">
      <w:r>
        <w:t xml:space="preserve">     </w:t>
      </w:r>
      <w:proofErr w:type="gramStart"/>
      <w:r>
        <w:t>at</w:t>
      </w:r>
      <w:proofErr w:type="gramEnd"/>
      <w:r>
        <w:t xml:space="preserve"> UTB/TSC. It includes autobiographical sketches of people from the </w:t>
      </w:r>
      <w:smartTag w:uri="urn:schemas-microsoft-com:office:smarttags" w:element="place">
        <w:smartTag w:uri="urn:schemas-microsoft-com:office:smarttags" w:element="City">
          <w:smartTag w:uri="urn:schemas-microsoft-com:office:smarttags" w:element="PlaceName">
            <w:r>
              <w:t>Rio Grande</w:t>
            </w:r>
          </w:smartTag>
        </w:smartTag>
      </w:smartTag>
      <w:r>
        <w:t xml:space="preserve"> </w:t>
      </w:r>
    </w:p>
    <w:p w:rsidR="00085F8A" w:rsidRDefault="00085F8A" w:rsidP="00085F8A">
      <w:r>
        <w:t xml:space="preserve">     Valley and historical accounts of events and developments in the Valley since the </w:t>
      </w:r>
    </w:p>
    <w:p w:rsidR="00BD127F" w:rsidRDefault="00085F8A" w:rsidP="00085F8A">
      <w:r>
        <w:t xml:space="preserve">     1920’s</w:t>
      </w:r>
      <w:r w:rsidR="00BD127F">
        <w:t xml:space="preserve">. Volumes are approximately </w:t>
      </w:r>
      <w:r w:rsidR="003F1511">
        <w:t>3</w:t>
      </w:r>
      <w:r>
        <w:t xml:space="preserve">0 </w:t>
      </w:r>
      <w:r w:rsidR="00BD127F">
        <w:t xml:space="preserve">to 60 </w:t>
      </w:r>
      <w:r>
        <w:t xml:space="preserve">minutes in length and consists of </w:t>
      </w:r>
    </w:p>
    <w:p w:rsidR="00BD127F" w:rsidRDefault="00BD127F" w:rsidP="00085F8A">
      <w:r>
        <w:t xml:space="preserve">     </w:t>
      </w:r>
      <w:proofErr w:type="gramStart"/>
      <w:r>
        <w:t>personal</w:t>
      </w:r>
      <w:proofErr w:type="gramEnd"/>
      <w:r>
        <w:t xml:space="preserve"> </w:t>
      </w:r>
      <w:r w:rsidR="00085F8A">
        <w:t>interviews, photographs, film clips and music that conv</w:t>
      </w:r>
      <w:r>
        <w:t xml:space="preserve">ey the uniqueness of </w:t>
      </w:r>
    </w:p>
    <w:p w:rsidR="00085F8A" w:rsidRPr="00085F8A" w:rsidRDefault="00BD127F" w:rsidP="00085F8A">
      <w:r>
        <w:t xml:space="preserve">     </w:t>
      </w:r>
      <w:proofErr w:type="gramStart"/>
      <w:r>
        <w:t>the</w:t>
      </w:r>
      <w:proofErr w:type="gramEnd"/>
      <w:r>
        <w:t xml:space="preserve"> area’s </w:t>
      </w:r>
      <w:r w:rsidR="00085F8A">
        <w:t>people, history and heritage not usually found in traditional sources.</w:t>
      </w:r>
    </w:p>
    <w:p w:rsidR="00C641FB" w:rsidRDefault="00C641FB" w:rsidP="00C641FB"/>
    <w:p w:rsidR="006E3A57" w:rsidRDefault="00C641FB" w:rsidP="00C641FB">
      <w:r>
        <w:t>B. Interviewing Techniques</w:t>
      </w:r>
    </w:p>
    <w:p w:rsidR="00EA3F5D" w:rsidRDefault="00C641FB" w:rsidP="00133787">
      <w:pPr>
        <w:ind w:left="285"/>
      </w:pPr>
      <w:r>
        <w:t>The typical oral history interview is a non</w:t>
      </w:r>
      <w:r w:rsidR="00133787">
        <w:t xml:space="preserve"> – s</w:t>
      </w:r>
      <w:r>
        <w:t xml:space="preserve">tandardized (without written </w:t>
      </w:r>
      <w:r w:rsidR="00133787">
        <w:t xml:space="preserve">    </w:t>
      </w:r>
      <w:r>
        <w:t>questionnaire) approach to the study of the past, be it the lifespan of an individual or one person’s recollections of a single event or time. The conscientious</w:t>
      </w:r>
      <w:r w:rsidR="00133787">
        <w:t xml:space="preserve"> interviewer is responsible for</w:t>
      </w:r>
      <w:r w:rsidR="00EA3F5D">
        <w:t xml:space="preserve"> </w:t>
      </w:r>
      <w:r>
        <w:t>becoming as familiar as possible with the subject(s) of each intervie</w:t>
      </w:r>
      <w:r w:rsidR="00133787">
        <w:t>w, for in such</w:t>
      </w:r>
      <w:r w:rsidR="00EA3F5D">
        <w:t xml:space="preserve"> </w:t>
      </w:r>
      <w:r>
        <w:t xml:space="preserve">background research will usually </w:t>
      </w:r>
      <w:proofErr w:type="gramStart"/>
      <w:r>
        <w:t>lie</w:t>
      </w:r>
      <w:proofErr w:type="gramEnd"/>
      <w:r>
        <w:t xml:space="preserve"> suggestions of topics to pursue during each interview. When conventional sources have been exhausted and when general </w:t>
      </w:r>
    </w:p>
    <w:p w:rsidR="00EA3F5D" w:rsidRDefault="00EA3F5D" w:rsidP="00C641FB">
      <w:r>
        <w:t xml:space="preserve">     </w:t>
      </w:r>
      <w:proofErr w:type="gramStart"/>
      <w:r w:rsidR="00C641FB">
        <w:t>information</w:t>
      </w:r>
      <w:proofErr w:type="gramEnd"/>
      <w:r w:rsidR="00C641FB">
        <w:t xml:space="preserve"> about the prospective interviewee has been obtained, the interviewer’s </w:t>
      </w:r>
    </w:p>
    <w:p w:rsidR="00EA3F5D" w:rsidRDefault="00EA3F5D" w:rsidP="00C641FB">
      <w:r>
        <w:t xml:space="preserve">     </w:t>
      </w:r>
      <w:proofErr w:type="gramStart"/>
      <w:r w:rsidR="00C641FB">
        <w:t>thoughts</w:t>
      </w:r>
      <w:proofErr w:type="gramEnd"/>
      <w:r w:rsidR="00C641FB">
        <w:t xml:space="preserve"> will naturally turn to research technique and strategy, both of which can play </w:t>
      </w:r>
    </w:p>
    <w:p w:rsidR="00C641FB" w:rsidRDefault="00EA3F5D" w:rsidP="00C641FB">
      <w:r>
        <w:t xml:space="preserve">     </w:t>
      </w:r>
      <w:proofErr w:type="gramStart"/>
      <w:r w:rsidR="00C641FB">
        <w:t>important</w:t>
      </w:r>
      <w:proofErr w:type="gramEnd"/>
      <w:r w:rsidR="00C641FB">
        <w:t xml:space="preserve"> roles in successful oral history.</w:t>
      </w:r>
    </w:p>
    <w:p w:rsidR="00C641FB" w:rsidRDefault="00C641FB" w:rsidP="00C641FB"/>
    <w:p w:rsidR="00795717" w:rsidRDefault="00EA3F5D" w:rsidP="00795717">
      <w:pPr>
        <w:numPr>
          <w:ilvl w:val="0"/>
          <w:numId w:val="19"/>
        </w:numPr>
      </w:pPr>
      <w:r w:rsidRPr="003C772F">
        <w:rPr>
          <w:b/>
        </w:rPr>
        <w:t>Open Question</w:t>
      </w:r>
      <w:r w:rsidR="00E1048C" w:rsidRPr="003C772F">
        <w:rPr>
          <w:b/>
        </w:rPr>
        <w:t>s.</w:t>
      </w:r>
      <w:r w:rsidR="00795717">
        <w:t xml:space="preserve"> </w:t>
      </w:r>
      <w:r w:rsidR="00C641FB">
        <w:t xml:space="preserve">The hallmark of most oral history is its use of open-ended </w:t>
      </w:r>
    </w:p>
    <w:p w:rsidR="00795717" w:rsidRDefault="00795717" w:rsidP="00795717">
      <w:r>
        <w:rPr>
          <w:b/>
        </w:rPr>
        <w:t xml:space="preserve">         </w:t>
      </w:r>
      <w:proofErr w:type="gramStart"/>
      <w:r w:rsidR="00C641FB">
        <w:t>questions-queries</w:t>
      </w:r>
      <w:proofErr w:type="gramEnd"/>
      <w:r w:rsidR="00C641FB">
        <w:t xml:space="preserve"> that call for interviewee responses in more than a few w</w:t>
      </w:r>
      <w:r>
        <w:t xml:space="preserve">ords.  </w:t>
      </w:r>
    </w:p>
    <w:p w:rsidR="00795717" w:rsidRDefault="00795717" w:rsidP="00795717">
      <w:r>
        <w:t xml:space="preserve">         Closed questions have the </w:t>
      </w:r>
      <w:r w:rsidR="00C641FB">
        <w:t xml:space="preserve">opposite effect. Both open and closed questions are </w:t>
      </w:r>
    </w:p>
    <w:p w:rsidR="00795717" w:rsidRDefault="00795717" w:rsidP="00C641FB">
      <w:r>
        <w:t xml:space="preserve">         </w:t>
      </w:r>
      <w:proofErr w:type="gramStart"/>
      <w:r w:rsidR="00C641FB">
        <w:t>appropriate</w:t>
      </w:r>
      <w:proofErr w:type="gramEnd"/>
      <w:r w:rsidR="00C641FB">
        <w:t>, but it is the open question that often sets the general tone for th</w:t>
      </w:r>
      <w:r>
        <w:t xml:space="preserve">e entire </w:t>
      </w:r>
    </w:p>
    <w:p w:rsidR="00795717" w:rsidRDefault="00795717" w:rsidP="00C641FB">
      <w:r>
        <w:t xml:space="preserve">         </w:t>
      </w:r>
      <w:proofErr w:type="gramStart"/>
      <w:r>
        <w:t>interview</w:t>
      </w:r>
      <w:proofErr w:type="gramEnd"/>
      <w:r>
        <w:t xml:space="preserve"> and lets the</w:t>
      </w:r>
      <w:r w:rsidR="00EA3F5D">
        <w:t xml:space="preserve"> </w:t>
      </w:r>
      <w:r w:rsidR="00C641FB">
        <w:t xml:space="preserve">respondent know that lengthy statements are </w:t>
      </w:r>
      <w:r>
        <w:t xml:space="preserve">both acceptable </w:t>
      </w:r>
    </w:p>
    <w:p w:rsidR="00795717" w:rsidRDefault="00795717" w:rsidP="00C641FB">
      <w:r>
        <w:t xml:space="preserve">         </w:t>
      </w:r>
      <w:proofErr w:type="gramStart"/>
      <w:r>
        <w:t>and</w:t>
      </w:r>
      <w:proofErr w:type="gramEnd"/>
      <w:r>
        <w:t xml:space="preserve"> encouraged. Open</w:t>
      </w:r>
      <w:r w:rsidR="00C641FB">
        <w:t xml:space="preserve">-ended questions, those that ask for why, how, and other </w:t>
      </w:r>
    </w:p>
    <w:p w:rsidR="00795717" w:rsidRDefault="00795717" w:rsidP="00C641FB">
      <w:r>
        <w:t xml:space="preserve">         </w:t>
      </w:r>
      <w:proofErr w:type="gramStart"/>
      <w:r w:rsidR="00C641FB">
        <w:t>descriptive</w:t>
      </w:r>
      <w:proofErr w:type="gramEnd"/>
      <w:r w:rsidR="00C641FB">
        <w:t xml:space="preserve"> answers, also call on the respondent to select the pieces of information </w:t>
      </w:r>
    </w:p>
    <w:p w:rsidR="00795717" w:rsidRDefault="00795717" w:rsidP="00C641FB">
      <w:r>
        <w:t xml:space="preserve">         </w:t>
      </w:r>
      <w:r w:rsidR="00C641FB">
        <w:t>(</w:t>
      </w:r>
      <w:proofErr w:type="gramStart"/>
      <w:r w:rsidR="00C641FB">
        <w:t>and</w:t>
      </w:r>
      <w:proofErr w:type="gramEnd"/>
      <w:r>
        <w:t xml:space="preserve"> their order) that </w:t>
      </w:r>
      <w:r w:rsidR="000A3CCC">
        <w:t xml:space="preserve">relate to the subject under consideration. Such an approach is </w:t>
      </w:r>
    </w:p>
    <w:p w:rsidR="00795717" w:rsidRDefault="00795717" w:rsidP="00C641FB">
      <w:r>
        <w:t xml:space="preserve">         </w:t>
      </w:r>
      <w:proofErr w:type="gramStart"/>
      <w:r w:rsidR="000A3CCC">
        <w:t>also</w:t>
      </w:r>
      <w:proofErr w:type="gramEnd"/>
      <w:r w:rsidR="000A3CCC">
        <w:t xml:space="preserve"> advisable when the interviewer’s prior knowledge of the topic is very limited; a </w:t>
      </w:r>
    </w:p>
    <w:p w:rsidR="00795717" w:rsidRDefault="00795717" w:rsidP="00C641FB">
      <w:r>
        <w:t xml:space="preserve">         </w:t>
      </w:r>
      <w:proofErr w:type="gramStart"/>
      <w:r w:rsidR="000A3CCC">
        <w:t>respondent’s</w:t>
      </w:r>
      <w:proofErr w:type="gramEnd"/>
      <w:r w:rsidR="000A3CCC">
        <w:t xml:space="preserve"> answer to a general question may provide a helpful, broad</w:t>
      </w:r>
      <w:r>
        <w:t xml:space="preserve"> outline to </w:t>
      </w:r>
    </w:p>
    <w:p w:rsidR="00795717" w:rsidRDefault="00795717" w:rsidP="00C641FB">
      <w:r>
        <w:t xml:space="preserve">         </w:t>
      </w:r>
      <w:proofErr w:type="gramStart"/>
      <w:r>
        <w:t>follow</w:t>
      </w:r>
      <w:proofErr w:type="gramEnd"/>
      <w:r>
        <w:t xml:space="preserve"> during later</w:t>
      </w:r>
      <w:r w:rsidR="00EA3F5D">
        <w:t xml:space="preserve"> </w:t>
      </w:r>
      <w:r w:rsidR="000A3CCC">
        <w:t xml:space="preserve">portions of the interview. Open questions that ask </w:t>
      </w:r>
      <w:r>
        <w:t xml:space="preserve">“What </w:t>
      </w:r>
    </w:p>
    <w:p w:rsidR="00795717" w:rsidRDefault="00795717" w:rsidP="00C641FB">
      <w:r>
        <w:t xml:space="preserve">         </w:t>
      </w:r>
      <w:proofErr w:type="gramStart"/>
      <w:r>
        <w:t>happened</w:t>
      </w:r>
      <w:proofErr w:type="gramEnd"/>
      <w:r>
        <w:t>…?” also tell the</w:t>
      </w:r>
      <w:r w:rsidR="00EA3F5D">
        <w:t xml:space="preserve"> </w:t>
      </w:r>
      <w:r w:rsidR="000A3CCC">
        <w:t xml:space="preserve">respondent that the interviewer is flexible and willing to </w:t>
      </w:r>
    </w:p>
    <w:p w:rsidR="00795717" w:rsidRDefault="00795717" w:rsidP="00C641FB">
      <w:r>
        <w:t xml:space="preserve">         </w:t>
      </w:r>
      <w:proofErr w:type="gramStart"/>
      <w:r w:rsidR="000A3CCC">
        <w:t>move</w:t>
      </w:r>
      <w:proofErr w:type="gramEnd"/>
      <w:r w:rsidR="000A3CCC">
        <w:t xml:space="preserve"> in several possible directions with succeeding questions. When an open </w:t>
      </w:r>
    </w:p>
    <w:p w:rsidR="00795717" w:rsidRDefault="00795717" w:rsidP="00C641FB">
      <w:r>
        <w:t xml:space="preserve">         </w:t>
      </w:r>
      <w:proofErr w:type="gramStart"/>
      <w:r w:rsidR="000A3CCC">
        <w:t>question</w:t>
      </w:r>
      <w:proofErr w:type="gramEnd"/>
      <w:r w:rsidR="000A3CCC">
        <w:t xml:space="preserve"> is used, the interviewer should endeavor not to indicate how it should be </w:t>
      </w:r>
    </w:p>
    <w:p w:rsidR="00C641FB" w:rsidRDefault="00795717" w:rsidP="00C641FB">
      <w:r>
        <w:t xml:space="preserve">         </w:t>
      </w:r>
      <w:proofErr w:type="gramStart"/>
      <w:r w:rsidR="000A3CCC">
        <w:t>answered</w:t>
      </w:r>
      <w:proofErr w:type="gramEnd"/>
      <w:r w:rsidR="000A3CCC">
        <w:t xml:space="preserve"> but rather encourage a full, multifaceted response by the narrator.</w:t>
      </w:r>
    </w:p>
    <w:p w:rsidR="000A3CCC" w:rsidRDefault="000A3CCC" w:rsidP="00C641FB"/>
    <w:p w:rsidR="000A3CCC" w:rsidRDefault="000A3CCC" w:rsidP="00C641FB">
      <w:r>
        <w:t xml:space="preserve">       1. Why did your family move from </w:t>
      </w:r>
      <w:smartTag w:uri="urn:schemas-microsoft-com:office:smarttags" w:element="State">
        <w:r>
          <w:t>Louisiana</w:t>
        </w:r>
      </w:smartTag>
      <w:r>
        <w:t xml:space="preserve"> to </w:t>
      </w:r>
      <w:smartTag w:uri="urn:schemas-microsoft-com:office:smarttags" w:element="State">
        <w:smartTag w:uri="urn:schemas-microsoft-com:office:smarttags" w:element="place">
          <w:r>
            <w:t>Texas</w:t>
          </w:r>
        </w:smartTag>
      </w:smartTag>
      <w:r>
        <w:t>?</w:t>
      </w:r>
    </w:p>
    <w:p w:rsidR="000A3CCC" w:rsidRDefault="000A3CCC" w:rsidP="00C641FB">
      <w:r>
        <w:t xml:space="preserve">       2. How did your family get along after its move?</w:t>
      </w:r>
    </w:p>
    <w:p w:rsidR="000A3CCC" w:rsidRDefault="000A3CCC" w:rsidP="00C641FB">
      <w:r>
        <w:t xml:space="preserve">       3. What happened when the tornado struck your house?</w:t>
      </w:r>
    </w:p>
    <w:p w:rsidR="000A3CCC" w:rsidRDefault="000A3CCC" w:rsidP="00C641FB">
      <w:r>
        <w:t xml:space="preserve">       4. Tell me about the home you lived in as a child.</w:t>
      </w:r>
    </w:p>
    <w:p w:rsidR="000A3CCC" w:rsidRDefault="000A3CCC" w:rsidP="00C641FB"/>
    <w:p w:rsidR="00795717" w:rsidRDefault="000A3CCC" w:rsidP="00C641FB">
      <w:r>
        <w:t xml:space="preserve">2. </w:t>
      </w:r>
      <w:r w:rsidRPr="003C772F">
        <w:rPr>
          <w:b/>
        </w:rPr>
        <w:t>Closed questions</w:t>
      </w:r>
      <w:r w:rsidR="003C772F" w:rsidRPr="003C772F">
        <w:rPr>
          <w:b/>
        </w:rPr>
        <w:t>.</w:t>
      </w:r>
      <w:r w:rsidR="00795717">
        <w:t xml:space="preserve"> </w:t>
      </w:r>
      <w:r>
        <w:t xml:space="preserve">Questions that call for short, specific answers can also </w:t>
      </w:r>
      <w:r w:rsidR="00795717">
        <w:t xml:space="preserve">be important </w:t>
      </w:r>
    </w:p>
    <w:p w:rsidR="00795717" w:rsidRDefault="00795717" w:rsidP="00C641FB">
      <w:r>
        <w:t xml:space="preserve">    </w:t>
      </w:r>
      <w:proofErr w:type="gramStart"/>
      <w:r>
        <w:t>in</w:t>
      </w:r>
      <w:proofErr w:type="gramEnd"/>
      <w:r>
        <w:t xml:space="preserve"> oral history. A </w:t>
      </w:r>
      <w:r w:rsidR="000A3CCC">
        <w:t>response of a few words may be just as important in do</w:t>
      </w:r>
      <w:r>
        <w:t xml:space="preserve">cumenting a </w:t>
      </w:r>
    </w:p>
    <w:p w:rsidR="00795717" w:rsidRDefault="00795717" w:rsidP="006E3A57">
      <w:proofErr w:type="gramStart"/>
      <w:r>
        <w:lastRenderedPageBreak/>
        <w:t>particular</w:t>
      </w:r>
      <w:proofErr w:type="gramEnd"/>
      <w:r>
        <w:t xml:space="preserve"> point in</w:t>
      </w:r>
      <w:r w:rsidR="00EA3F5D">
        <w:t xml:space="preserve"> </w:t>
      </w:r>
      <w:r w:rsidR="000A3CCC">
        <w:t>local history as its longer counterpart. With some respondents, open-</w:t>
      </w:r>
      <w:r w:rsidR="006E3A57">
        <w:t xml:space="preserve">                                         </w:t>
      </w:r>
      <w:r w:rsidR="000A3CCC">
        <w:t xml:space="preserve">ended questions will naturally lead to topics that can be explored through closed </w:t>
      </w:r>
    </w:p>
    <w:p w:rsidR="00795717" w:rsidRDefault="00795717" w:rsidP="00C641FB">
      <w:proofErr w:type="gramStart"/>
      <w:r>
        <w:t>questions</w:t>
      </w:r>
      <w:proofErr w:type="gramEnd"/>
      <w:r>
        <w:t xml:space="preserve">. Other </w:t>
      </w:r>
      <w:r w:rsidR="000A3CCC">
        <w:t>respondents, however, will function better if closed</w:t>
      </w:r>
      <w:r>
        <w:t xml:space="preserve"> questions are used </w:t>
      </w:r>
    </w:p>
    <w:p w:rsidR="00795717" w:rsidRDefault="00795717" w:rsidP="00C641FB">
      <w:proofErr w:type="gramStart"/>
      <w:r>
        <w:t>to</w:t>
      </w:r>
      <w:proofErr w:type="gramEnd"/>
      <w:r>
        <w:t xml:space="preserve"> name the</w:t>
      </w:r>
      <w:r w:rsidR="00EA3F5D">
        <w:t xml:space="preserve"> </w:t>
      </w:r>
      <w:r w:rsidR="000A3CCC">
        <w:t xml:space="preserve">topics to be discussed before going on to more open, general questions. As </w:t>
      </w:r>
    </w:p>
    <w:p w:rsidR="00795717" w:rsidRDefault="000A3CCC" w:rsidP="00C641FB">
      <w:proofErr w:type="gramStart"/>
      <w:r>
        <w:t>a</w:t>
      </w:r>
      <w:proofErr w:type="gramEnd"/>
      <w:r>
        <w:t xml:space="preserve"> rule, the interviewer will begin with and use open questions at various time during </w:t>
      </w:r>
    </w:p>
    <w:p w:rsidR="00795717" w:rsidRDefault="000A3CCC" w:rsidP="00C641FB">
      <w:proofErr w:type="gramStart"/>
      <w:r>
        <w:t>the</w:t>
      </w:r>
      <w:proofErr w:type="gramEnd"/>
      <w:r>
        <w:t xml:space="preserve"> oral history interview and insert closed questions to probe o</w:t>
      </w:r>
      <w:r w:rsidR="00795717">
        <w:t xml:space="preserve">r pursue details at </w:t>
      </w:r>
    </w:p>
    <w:p w:rsidR="00795717" w:rsidRDefault="00795717" w:rsidP="00C641FB">
      <w:proofErr w:type="gramStart"/>
      <w:r>
        <w:t>appropriate</w:t>
      </w:r>
      <w:proofErr w:type="gramEnd"/>
      <w:r>
        <w:t xml:space="preserve"> </w:t>
      </w:r>
      <w:r w:rsidR="000A3CCC">
        <w:t xml:space="preserve">intervals during the session. Examples of close-ended questions useful in </w:t>
      </w:r>
    </w:p>
    <w:p w:rsidR="000A3CCC" w:rsidRDefault="000A3CCC" w:rsidP="00C641FB">
      <w:proofErr w:type="gramStart"/>
      <w:r>
        <w:t>local</w:t>
      </w:r>
      <w:proofErr w:type="gramEnd"/>
      <w:r>
        <w:t xml:space="preserve"> history are listed below.</w:t>
      </w:r>
    </w:p>
    <w:p w:rsidR="000A3CCC" w:rsidRDefault="000A3CCC" w:rsidP="00C641FB">
      <w:r>
        <w:t xml:space="preserve">          </w:t>
      </w:r>
    </w:p>
    <w:p w:rsidR="004F4B36" w:rsidRDefault="000A3CCC" w:rsidP="00C641FB">
      <w:r>
        <w:t xml:space="preserve">          1. When you moved to the Texas </w:t>
      </w:r>
      <w:r w:rsidR="004F4B36">
        <w:t xml:space="preserve">Panhandle during the 1920s, on which rail line   </w:t>
      </w:r>
    </w:p>
    <w:p w:rsidR="000A3CCC" w:rsidRDefault="004F4B36" w:rsidP="00C641FB">
      <w:r>
        <w:t xml:space="preserve">              </w:t>
      </w:r>
      <w:proofErr w:type="gramStart"/>
      <w:r>
        <w:t>did</w:t>
      </w:r>
      <w:proofErr w:type="gramEnd"/>
      <w:r>
        <w:t xml:space="preserve"> you travel?</w:t>
      </w:r>
    </w:p>
    <w:p w:rsidR="004F4B36" w:rsidRDefault="004F4B36" w:rsidP="00C641FB">
      <w:r>
        <w:t xml:space="preserve">          2. Who was your campaign manager when you first ran for public office?</w:t>
      </w:r>
    </w:p>
    <w:p w:rsidR="004F4B36" w:rsidRDefault="004F4B36" w:rsidP="00C641FB">
      <w:r>
        <w:t xml:space="preserve">          3. What foods did your family eat during the hard winter months?</w:t>
      </w:r>
    </w:p>
    <w:p w:rsidR="004F4B36" w:rsidRDefault="004F4B36" w:rsidP="00C641FB">
      <w:r>
        <w:t xml:space="preserve">          4. Where did you open your next business after the Depression passed?</w:t>
      </w:r>
    </w:p>
    <w:p w:rsidR="004F4B36" w:rsidRDefault="004F4B36" w:rsidP="00C641FB">
      <w:r>
        <w:t xml:space="preserve">          5. When did you cast your first ballot in </w:t>
      </w:r>
      <w:smartTag w:uri="urn:schemas-microsoft-com:office:smarttags" w:element="place">
        <w:smartTag w:uri="urn:schemas-microsoft-com:office:smarttags" w:element="State">
          <w:r>
            <w:t>Texas</w:t>
          </w:r>
        </w:smartTag>
      </w:smartTag>
      <w:r>
        <w:t>?</w:t>
      </w:r>
    </w:p>
    <w:p w:rsidR="00EA3F5D" w:rsidRDefault="00EA3F5D" w:rsidP="00C641FB">
      <w:r>
        <w:t xml:space="preserve">     </w:t>
      </w:r>
      <w:r w:rsidR="004F4B36">
        <w:t xml:space="preserve">These and other types of closed questions may lead to either further closed </w:t>
      </w:r>
      <w:proofErr w:type="gramStart"/>
      <w:r w:rsidR="004F4B36">
        <w:t>questions</w:t>
      </w:r>
      <w:proofErr w:type="gramEnd"/>
      <w:r w:rsidR="004F4B36">
        <w:t xml:space="preserve"> </w:t>
      </w:r>
    </w:p>
    <w:p w:rsidR="004F4B36" w:rsidRDefault="00EA3F5D" w:rsidP="00C641FB">
      <w:r>
        <w:t xml:space="preserve">     </w:t>
      </w:r>
      <w:proofErr w:type="gramStart"/>
      <w:r w:rsidR="004F4B36">
        <w:t>or</w:t>
      </w:r>
      <w:proofErr w:type="gramEnd"/>
      <w:r w:rsidR="004F4B36">
        <w:t xml:space="preserve"> opportunities to pose open questions.</w:t>
      </w:r>
    </w:p>
    <w:p w:rsidR="0066746A" w:rsidRDefault="0066746A" w:rsidP="00C641FB"/>
    <w:p w:rsidR="004B4A22" w:rsidRDefault="0066746A" w:rsidP="004B4A22">
      <w:pPr>
        <w:numPr>
          <w:ilvl w:val="0"/>
          <w:numId w:val="19"/>
        </w:numPr>
      </w:pPr>
      <w:r w:rsidRPr="003C772F">
        <w:rPr>
          <w:b/>
        </w:rPr>
        <w:t>Probes</w:t>
      </w:r>
      <w:r w:rsidR="003C772F" w:rsidRPr="003C772F">
        <w:rPr>
          <w:b/>
        </w:rPr>
        <w:t>.</w:t>
      </w:r>
      <w:r w:rsidR="004B4A22">
        <w:t xml:space="preserve"> </w:t>
      </w:r>
      <w:r>
        <w:t xml:space="preserve">Questions and statements that probe what has been said are often effective </w:t>
      </w:r>
    </w:p>
    <w:p w:rsidR="004B4A22" w:rsidRDefault="004B4A22" w:rsidP="004B4A22">
      <w:pPr>
        <w:ind w:left="240"/>
      </w:pPr>
      <w:r>
        <w:rPr>
          <w:b/>
        </w:rPr>
        <w:t xml:space="preserve">      </w:t>
      </w:r>
      <w:proofErr w:type="gramStart"/>
      <w:r w:rsidR="0066746A">
        <w:t>means</w:t>
      </w:r>
      <w:proofErr w:type="gramEnd"/>
      <w:r w:rsidR="0066746A">
        <w:t xml:space="preserve"> of persuading a respondent to reach back in memory for additional, more </w:t>
      </w:r>
    </w:p>
    <w:p w:rsidR="004B4A22" w:rsidRDefault="004B4A22" w:rsidP="004B4A22">
      <w:pPr>
        <w:ind w:left="240"/>
      </w:pPr>
      <w:r>
        <w:t xml:space="preserve">      </w:t>
      </w:r>
      <w:proofErr w:type="gramStart"/>
      <w:r w:rsidR="0066746A">
        <w:t xml:space="preserve">specific </w:t>
      </w:r>
      <w:r w:rsidR="00EA3F5D">
        <w:t xml:space="preserve"> </w:t>
      </w:r>
      <w:r w:rsidR="0066746A">
        <w:t>information</w:t>
      </w:r>
      <w:proofErr w:type="gramEnd"/>
      <w:r w:rsidR="0066746A">
        <w:t xml:space="preserve">. Even in situations when excellent rapport exists and the </w:t>
      </w:r>
    </w:p>
    <w:p w:rsidR="004B4A22" w:rsidRDefault="004B4A22" w:rsidP="004B4A22">
      <w:pPr>
        <w:ind w:left="240"/>
      </w:pPr>
      <w:r>
        <w:t xml:space="preserve">      </w:t>
      </w:r>
      <w:proofErr w:type="gramStart"/>
      <w:r w:rsidR="0066746A">
        <w:t>respondent</w:t>
      </w:r>
      <w:proofErr w:type="gramEnd"/>
      <w:r w:rsidR="0066746A">
        <w:t xml:space="preserve"> seems to be talking spontaneously about life experiences, the oral </w:t>
      </w:r>
    </w:p>
    <w:p w:rsidR="004B4A22" w:rsidRDefault="004B4A22" w:rsidP="004B4A22">
      <w:pPr>
        <w:ind w:left="240"/>
      </w:pPr>
      <w:r>
        <w:t xml:space="preserve">      </w:t>
      </w:r>
      <w:proofErr w:type="gramStart"/>
      <w:r w:rsidR="0066746A">
        <w:t>historian</w:t>
      </w:r>
      <w:proofErr w:type="gramEnd"/>
      <w:r w:rsidR="0066746A">
        <w:t xml:space="preserve"> will </w:t>
      </w:r>
      <w:r>
        <w:t>need</w:t>
      </w:r>
      <w:r w:rsidR="00EA3F5D">
        <w:t xml:space="preserve"> </w:t>
      </w:r>
      <w:r w:rsidR="0066746A">
        <w:t xml:space="preserve">to employ various probes in guiding the interview toward its </w:t>
      </w:r>
    </w:p>
    <w:p w:rsidR="004B4A22" w:rsidRDefault="004B4A22" w:rsidP="004B4A22">
      <w:pPr>
        <w:ind w:left="240"/>
      </w:pPr>
      <w:r>
        <w:t xml:space="preserve">      </w:t>
      </w:r>
      <w:proofErr w:type="gramStart"/>
      <w:r w:rsidR="0066746A">
        <w:t>objectives</w:t>
      </w:r>
      <w:proofErr w:type="gramEnd"/>
      <w:r w:rsidR="0066746A">
        <w:t xml:space="preserve">. Relevant, complete, and clear responses may result from an </w:t>
      </w:r>
    </w:p>
    <w:p w:rsidR="004B4A22" w:rsidRDefault="004B4A22" w:rsidP="004B4A22">
      <w:pPr>
        <w:ind w:left="240"/>
      </w:pPr>
      <w:r>
        <w:t xml:space="preserve">      </w:t>
      </w:r>
      <w:proofErr w:type="gramStart"/>
      <w:r>
        <w:t>interviewer’s</w:t>
      </w:r>
      <w:proofErr w:type="gramEnd"/>
      <w:r>
        <w:t xml:space="preserve"> efforts to obtain</w:t>
      </w:r>
      <w:r w:rsidR="00EA3F5D">
        <w:t xml:space="preserve"> </w:t>
      </w:r>
      <w:r w:rsidR="0066746A">
        <w:t xml:space="preserve">further, clarifying statements about a given topic. </w:t>
      </w:r>
    </w:p>
    <w:p w:rsidR="0066746A" w:rsidRDefault="004B4A22" w:rsidP="004B4A22">
      <w:pPr>
        <w:ind w:left="240"/>
      </w:pPr>
      <w:r>
        <w:t xml:space="preserve">     </w:t>
      </w:r>
      <w:r w:rsidR="0066746A">
        <w:t>Seven general types of probes are available to the local history interviewer:</w:t>
      </w:r>
    </w:p>
    <w:p w:rsidR="0066746A" w:rsidRDefault="0066746A" w:rsidP="00C641FB"/>
    <w:p w:rsidR="00EA3F5D" w:rsidRDefault="0066746A" w:rsidP="00C641FB">
      <w:r>
        <w:t xml:space="preserve">          1. Silence: The interviewer, surrendering control over the topic for a few moments, </w:t>
      </w:r>
    </w:p>
    <w:p w:rsidR="00EA3F5D" w:rsidRDefault="00EA3F5D" w:rsidP="00C641FB">
      <w:r>
        <w:t xml:space="preserve">            </w:t>
      </w:r>
      <w:proofErr w:type="gramStart"/>
      <w:r w:rsidR="0066746A">
        <w:t>may</w:t>
      </w:r>
      <w:proofErr w:type="gramEnd"/>
      <w:r w:rsidR="0066746A">
        <w:t xml:space="preserve"> give the respondent additional time to ponder the topic or the last question. </w:t>
      </w:r>
      <w:r>
        <w:t xml:space="preserve"> </w:t>
      </w:r>
    </w:p>
    <w:p w:rsidR="00EA3F5D" w:rsidRDefault="00EA3F5D" w:rsidP="00C641FB">
      <w:r>
        <w:t xml:space="preserve">            </w:t>
      </w:r>
      <w:r w:rsidR="0066746A">
        <w:t xml:space="preserve">Use of silent probes will slow the pace of the interview and sometimes will </w:t>
      </w:r>
    </w:p>
    <w:p w:rsidR="0066746A" w:rsidRDefault="00EA3F5D" w:rsidP="00C641FB">
      <w:r>
        <w:t xml:space="preserve">            </w:t>
      </w:r>
      <w:proofErr w:type="gramStart"/>
      <w:r w:rsidR="0066746A">
        <w:t>establish</w:t>
      </w:r>
      <w:proofErr w:type="gramEnd"/>
      <w:r w:rsidR="0066746A">
        <w:t xml:space="preserve"> or contribute to a thoughtful mood.</w:t>
      </w:r>
    </w:p>
    <w:p w:rsidR="0066746A" w:rsidRDefault="0066746A" w:rsidP="00C641FB"/>
    <w:p w:rsidR="00EA3F5D" w:rsidRDefault="0066746A" w:rsidP="00C641FB">
      <w:r>
        <w:t xml:space="preserve">         2. Encouragement: The interviewer may signal that the respondent should continue </w:t>
      </w:r>
    </w:p>
    <w:p w:rsidR="00EA3F5D" w:rsidRDefault="00EA3F5D" w:rsidP="00C641FB">
      <w:r>
        <w:t xml:space="preserve">             </w:t>
      </w:r>
      <w:proofErr w:type="gramStart"/>
      <w:r w:rsidR="0066746A">
        <w:t>talking</w:t>
      </w:r>
      <w:proofErr w:type="gramEnd"/>
      <w:r w:rsidR="0066746A">
        <w:t xml:space="preserve"> about the chosen topic. “I see, really?” “Is that </w:t>
      </w:r>
      <w:proofErr w:type="gramStart"/>
      <w:r w:rsidR="0066746A">
        <w:t>so!</w:t>
      </w:r>
      <w:proofErr w:type="gramEnd"/>
      <w:r w:rsidR="0066746A">
        <w:t xml:space="preserve">” “Uh huh, hmmm,” or </w:t>
      </w:r>
    </w:p>
    <w:p w:rsidR="00F8739C" w:rsidRDefault="00EA3F5D" w:rsidP="00C641FB">
      <w:r>
        <w:t xml:space="preserve">             </w:t>
      </w:r>
      <w:proofErr w:type="gramStart"/>
      <w:r w:rsidR="0066746A">
        <w:t>other</w:t>
      </w:r>
      <w:proofErr w:type="gramEnd"/>
      <w:r w:rsidR="0066746A">
        <w:t xml:space="preserve"> verbal or nonverbal utterances may accomplish this goal. Gestures, such as </w:t>
      </w:r>
    </w:p>
    <w:p w:rsidR="00F8739C" w:rsidRDefault="00F8739C" w:rsidP="00C641FB">
      <w:r>
        <w:t xml:space="preserve">             </w:t>
      </w:r>
      <w:proofErr w:type="gramStart"/>
      <w:r w:rsidR="0066746A">
        <w:t>a</w:t>
      </w:r>
      <w:proofErr w:type="gramEnd"/>
      <w:r w:rsidR="0066746A">
        <w:t xml:space="preserve"> head nod, a smile, or an open hand, may also be effective here as </w:t>
      </w:r>
    </w:p>
    <w:p w:rsidR="0066746A" w:rsidRDefault="00F8739C" w:rsidP="00C641FB">
      <w:r>
        <w:t xml:space="preserve">             </w:t>
      </w:r>
      <w:proofErr w:type="gramStart"/>
      <w:r w:rsidR="0066746A">
        <w:t>encouragement</w:t>
      </w:r>
      <w:proofErr w:type="gramEnd"/>
      <w:r w:rsidR="0066746A">
        <w:t xml:space="preserve"> for the respondent.</w:t>
      </w:r>
    </w:p>
    <w:p w:rsidR="0066746A" w:rsidRDefault="0066746A" w:rsidP="00C641FB"/>
    <w:p w:rsidR="00F8739C" w:rsidRDefault="0066746A" w:rsidP="00C641FB">
      <w:r>
        <w:t xml:space="preserve">        3. Immediate elaboration: The interviewer may reinforce what the respondent has </w:t>
      </w:r>
    </w:p>
    <w:p w:rsidR="00F8739C" w:rsidRDefault="00F8739C" w:rsidP="00C641FB">
      <w:r>
        <w:t xml:space="preserve">            </w:t>
      </w:r>
      <w:proofErr w:type="gramStart"/>
      <w:r w:rsidR="0066746A">
        <w:t>just</w:t>
      </w:r>
      <w:proofErr w:type="gramEnd"/>
      <w:r w:rsidR="0066746A">
        <w:t xml:space="preserve"> said by quickly asking for more information. “Tell me more about …</w:t>
      </w:r>
      <w:proofErr w:type="gramStart"/>
      <w:r w:rsidR="0066746A">
        <w:t>,?</w:t>
      </w:r>
      <w:proofErr w:type="gramEnd"/>
      <w:r w:rsidR="0066746A">
        <w:t xml:space="preserve">” </w:t>
      </w:r>
    </w:p>
    <w:p w:rsidR="00F8739C" w:rsidRDefault="00F8739C" w:rsidP="00C641FB">
      <w:r>
        <w:t xml:space="preserve">           </w:t>
      </w:r>
      <w:r w:rsidR="0066746A">
        <w:t xml:space="preserve">“Please elaborate on that …,” “And then what occurred?” “What else </w:t>
      </w:r>
      <w:proofErr w:type="gramStart"/>
      <w:r w:rsidR="0066746A">
        <w:t>happened</w:t>
      </w:r>
      <w:proofErr w:type="gramEnd"/>
      <w:r w:rsidR="0066746A">
        <w:t xml:space="preserve"> </w:t>
      </w:r>
    </w:p>
    <w:p w:rsidR="00F8739C" w:rsidRDefault="00F8739C" w:rsidP="00C641FB">
      <w:r>
        <w:t xml:space="preserve">           </w:t>
      </w:r>
      <w:r w:rsidR="0066746A">
        <w:t xml:space="preserve">…?” are all examples of such probes and ask the respondent to continue speaking </w:t>
      </w:r>
    </w:p>
    <w:p w:rsidR="0066746A" w:rsidRDefault="00F8739C" w:rsidP="00C641FB">
      <w:r>
        <w:t xml:space="preserve">           </w:t>
      </w:r>
      <w:proofErr w:type="gramStart"/>
      <w:r w:rsidR="0066746A">
        <w:t>and</w:t>
      </w:r>
      <w:proofErr w:type="gramEnd"/>
      <w:r w:rsidR="0066746A">
        <w:t xml:space="preserve"> tell more.</w:t>
      </w:r>
    </w:p>
    <w:p w:rsidR="0066746A" w:rsidRDefault="0066746A" w:rsidP="00C641FB">
      <w:r>
        <w:t xml:space="preserve"> </w:t>
      </w:r>
    </w:p>
    <w:p w:rsidR="00F8739C" w:rsidRDefault="0066746A" w:rsidP="00C641FB">
      <w:r>
        <w:t xml:space="preserve">       4. Immediate clarification: Specific information may follow an interviewer’s use of </w:t>
      </w:r>
    </w:p>
    <w:p w:rsidR="00F8739C" w:rsidRDefault="00F8739C" w:rsidP="00C641FB">
      <w:r>
        <w:t xml:space="preserve">        </w:t>
      </w:r>
      <w:proofErr w:type="gramStart"/>
      <w:r w:rsidR="0066746A">
        <w:t>probes</w:t>
      </w:r>
      <w:proofErr w:type="gramEnd"/>
      <w:r w:rsidR="0066746A">
        <w:t xml:space="preserve"> asking for data related to a prior point made by the respondent. One type: </w:t>
      </w:r>
    </w:p>
    <w:p w:rsidR="00F8739C" w:rsidRDefault="00F8739C" w:rsidP="00C641FB">
      <w:r>
        <w:lastRenderedPageBreak/>
        <w:t xml:space="preserve">        </w:t>
      </w:r>
      <w:r w:rsidR="0066746A">
        <w:t>“What happened when you arrived?”</w:t>
      </w:r>
      <w:r w:rsidR="00FA0C76">
        <w:t xml:space="preserve"> Or, “Where were you when that happened in </w:t>
      </w:r>
      <w:r>
        <w:t xml:space="preserve"> </w:t>
      </w:r>
    </w:p>
    <w:p w:rsidR="00F8739C" w:rsidRDefault="00F8739C" w:rsidP="00C641FB">
      <w:r>
        <w:t xml:space="preserve">        </w:t>
      </w:r>
      <w:proofErr w:type="gramStart"/>
      <w:r w:rsidR="00FA0C76">
        <w:t>town</w:t>
      </w:r>
      <w:proofErr w:type="gramEnd"/>
      <w:r w:rsidR="00FA0C76">
        <w:t xml:space="preserve">?” Another type: “How did you feel about that event?” Or, “Why do you </w:t>
      </w:r>
    </w:p>
    <w:p w:rsidR="0066746A" w:rsidRDefault="00F8739C" w:rsidP="00C641FB">
      <w:r>
        <w:t xml:space="preserve">       </w:t>
      </w:r>
      <w:r w:rsidR="006E3A57">
        <w:t xml:space="preserve"> </w:t>
      </w:r>
      <w:proofErr w:type="gramStart"/>
      <w:r w:rsidR="00FA0C76">
        <w:t>suppose</w:t>
      </w:r>
      <w:proofErr w:type="gramEnd"/>
      <w:r w:rsidR="00FA0C76">
        <w:t xml:space="preserve"> he did that?” Or, “When did those events occur?”</w:t>
      </w:r>
    </w:p>
    <w:p w:rsidR="00F8739C" w:rsidRDefault="00FA0C76" w:rsidP="00C641FB">
      <w:r>
        <w:t xml:space="preserve">  </w:t>
      </w:r>
    </w:p>
    <w:p w:rsidR="00F8739C" w:rsidRDefault="00FA0C76" w:rsidP="00C641FB">
      <w:r>
        <w:t xml:space="preserve">  5. Retrospective elaboration: The interviewer, asking the respondent to go back to a </w:t>
      </w:r>
    </w:p>
    <w:p w:rsidR="00F8739C" w:rsidRDefault="00F8739C" w:rsidP="00C641FB">
      <w:r>
        <w:t xml:space="preserve">      </w:t>
      </w:r>
      <w:proofErr w:type="gramStart"/>
      <w:r w:rsidR="00FA0C76">
        <w:t>topic</w:t>
      </w:r>
      <w:proofErr w:type="gramEnd"/>
      <w:r w:rsidR="00FA0C76">
        <w:t xml:space="preserve"> or a statement made earlier, may reopen a subject with a general probe. </w:t>
      </w:r>
    </w:p>
    <w:p w:rsidR="00F8739C" w:rsidRDefault="00F8739C" w:rsidP="00C641FB">
      <w:r>
        <w:t xml:space="preserve">      </w:t>
      </w:r>
      <w:r w:rsidR="00FA0C76">
        <w:t xml:space="preserve">Example: “A few minutes ago you mentioned your teacher’s influence in your life. </w:t>
      </w:r>
    </w:p>
    <w:p w:rsidR="00FA0C76" w:rsidRDefault="00F8739C" w:rsidP="00C641FB">
      <w:r>
        <w:t xml:space="preserve">      </w:t>
      </w:r>
      <w:r w:rsidR="00FA0C76">
        <w:t>Tell me about her.”</w:t>
      </w:r>
    </w:p>
    <w:p w:rsidR="00FA0C76" w:rsidRDefault="00FA0C76" w:rsidP="00C641FB"/>
    <w:p w:rsidR="00F8739C" w:rsidRDefault="00FA0C76" w:rsidP="00C641FB">
      <w:r>
        <w:t xml:space="preserve">    6. Retrospective clarification: Going back to information given earlier, the interviewer </w:t>
      </w:r>
    </w:p>
    <w:p w:rsidR="00F8739C" w:rsidRDefault="00F8739C" w:rsidP="00C641FB">
      <w:r>
        <w:t xml:space="preserve">        </w:t>
      </w:r>
      <w:proofErr w:type="gramStart"/>
      <w:r w:rsidR="00FA0C76">
        <w:t>may</w:t>
      </w:r>
      <w:proofErr w:type="gramEnd"/>
      <w:r w:rsidR="00FA0C76">
        <w:t xml:space="preserve"> ask for more details of a situation. Example: “You told me how you first saw </w:t>
      </w:r>
    </w:p>
    <w:p w:rsidR="00FA0C76" w:rsidRDefault="00F8739C" w:rsidP="00C641FB">
      <w:r>
        <w:t xml:space="preserve">        </w:t>
      </w:r>
      <w:proofErr w:type="gramStart"/>
      <w:r w:rsidR="00FA0C76">
        <w:t>the</w:t>
      </w:r>
      <w:proofErr w:type="gramEnd"/>
      <w:r w:rsidR="00FA0C76">
        <w:t xml:space="preserve"> dust storm coming near </w:t>
      </w:r>
      <w:smartTag w:uri="urn:schemas-microsoft-com:office:smarttags" w:element="place">
        <w:smartTag w:uri="urn:schemas-microsoft-com:office:smarttags" w:element="City">
          <w:r w:rsidR="00FA0C76">
            <w:t>Amarillo</w:t>
          </w:r>
        </w:smartTag>
      </w:smartTag>
      <w:r w:rsidR="00FA0C76">
        <w:t>; what did you do when that happened?”</w:t>
      </w:r>
    </w:p>
    <w:p w:rsidR="00FA0C76" w:rsidRDefault="00FA0C76" w:rsidP="00C641FB"/>
    <w:p w:rsidR="00F8739C" w:rsidRDefault="00FA0C76" w:rsidP="00C641FB">
      <w:r>
        <w:t xml:space="preserve">    7. Mutation: The interviewer may open a new topic by referring to something the </w:t>
      </w:r>
    </w:p>
    <w:p w:rsidR="00F8739C" w:rsidRDefault="00F8739C" w:rsidP="00C641FB">
      <w:r>
        <w:t xml:space="preserve">        </w:t>
      </w:r>
      <w:proofErr w:type="gramStart"/>
      <w:r w:rsidR="00FA0C76">
        <w:t>respondent</w:t>
      </w:r>
      <w:proofErr w:type="gramEnd"/>
      <w:r w:rsidR="00FA0C76">
        <w:t xml:space="preserve"> has said. Example: “So far, you have told me about your own </w:t>
      </w:r>
    </w:p>
    <w:p w:rsidR="00F8739C" w:rsidRDefault="00F8739C" w:rsidP="00C641FB">
      <w:r>
        <w:t xml:space="preserve">        </w:t>
      </w:r>
      <w:proofErr w:type="gramStart"/>
      <w:r w:rsidR="00FA0C76">
        <w:t>experiences</w:t>
      </w:r>
      <w:proofErr w:type="gramEnd"/>
      <w:r w:rsidR="00FA0C76">
        <w:t xml:space="preserve"> in high school sports; now tell me about the school’s other athletic </w:t>
      </w:r>
    </w:p>
    <w:p w:rsidR="00FA0C76" w:rsidRDefault="00F8739C" w:rsidP="00C641FB">
      <w:r>
        <w:t xml:space="preserve">        </w:t>
      </w:r>
      <w:proofErr w:type="gramStart"/>
      <w:r w:rsidR="00FA0C76">
        <w:t>teams</w:t>
      </w:r>
      <w:proofErr w:type="gramEnd"/>
      <w:r w:rsidR="00FA0C76">
        <w:t xml:space="preserve"> when you were a student there.”</w:t>
      </w:r>
    </w:p>
    <w:p w:rsidR="00FA0C76" w:rsidRDefault="00FA0C76" w:rsidP="00C641FB"/>
    <w:p w:rsidR="00FA0C76" w:rsidRDefault="00FA0C76" w:rsidP="00C641FB">
      <w:r>
        <w:t>Each of these seven types of general probes can be very effective in interviewing. The oral historian cannot use all of the above types of probes at once, but will do well to experiment with them and be conscious of their potential value.</w:t>
      </w:r>
      <w:r w:rsidR="00EA3F5D">
        <w:t xml:space="preserve"> Immediate and retrospective clarification probes will come most naturally. The value of the other probes will grow as the interviewer gains experience and observes varying results as they are used in actual oral history settings.</w:t>
      </w:r>
    </w:p>
    <w:p w:rsidR="009A3F52" w:rsidRDefault="009A3F52" w:rsidP="00C641FB"/>
    <w:p w:rsidR="009A3F52" w:rsidRDefault="009A3F52" w:rsidP="009A3F52">
      <w:r>
        <w:t xml:space="preserve">     Source: Thomas L. Charlton, </w:t>
      </w:r>
      <w:r>
        <w:rPr>
          <w:u w:val="single"/>
        </w:rPr>
        <w:t>Oral History for Texans</w:t>
      </w:r>
      <w:r>
        <w:t xml:space="preserve">. </w:t>
      </w:r>
      <w:smartTag w:uri="urn:schemas-microsoft-com:office:smarttags" w:element="City">
        <w:r>
          <w:t>Austin</w:t>
        </w:r>
      </w:smartTag>
      <w:r>
        <w:t xml:space="preserve">, </w:t>
      </w:r>
      <w:smartTag w:uri="urn:schemas-microsoft-com:office:smarttags" w:element="State">
        <w:r>
          <w:t>Texas</w:t>
        </w:r>
      </w:smartTag>
      <w:r>
        <w:t xml:space="preserve">: </w:t>
      </w:r>
      <w:smartTag w:uri="urn:schemas-microsoft-com:office:smarttags" w:element="place">
        <w:smartTag w:uri="urn:schemas-microsoft-com:office:smarttags" w:element="State">
          <w:r>
            <w:t>Texas</w:t>
          </w:r>
        </w:smartTag>
      </w:smartTag>
      <w:r>
        <w:t xml:space="preserve"> Historical   </w:t>
      </w:r>
    </w:p>
    <w:p w:rsidR="00AE7D05" w:rsidRDefault="009A3F52" w:rsidP="00C641FB">
      <w:r>
        <w:t xml:space="preserve">                  Commission, 1985, pp 25-28.</w:t>
      </w:r>
    </w:p>
    <w:p w:rsidR="00AE7D05" w:rsidRDefault="00AE7D05" w:rsidP="00C641FB">
      <w:r>
        <w:t>C. Equipment</w:t>
      </w:r>
    </w:p>
    <w:p w:rsidR="00AE7D05" w:rsidRDefault="00AE7D05" w:rsidP="00C641FB">
      <w:r>
        <w:t xml:space="preserve">     If tape recording each oral history interview is a good idea, why not videotape each interview? The question is not new; for more than a decade oral historians have been discussing the pros and cons of videotaping oral history interviews. A growing number of oral history programs in the </w:t>
      </w:r>
      <w:smartTag w:uri="urn:schemas-microsoft-com:office:smarttags" w:element="country-region">
        <w:smartTag w:uri="urn:schemas-microsoft-com:office:smarttags" w:element="place">
          <w:r>
            <w:t>United States</w:t>
          </w:r>
        </w:smartTag>
      </w:smartTag>
      <w:r>
        <w:t xml:space="preserve"> have begun videotaping interviews, some on a selective basis. Their potential and results are difficult to assess, but the videotaping of oral history is likely to continue as yet other innovative uses of recorded oral memoirs are discovered.</w:t>
      </w:r>
    </w:p>
    <w:p w:rsidR="00AE7D05" w:rsidRDefault="00AE7D05" w:rsidP="00C641FB">
      <w:r>
        <w:t xml:space="preserve">     The advantages of videotaping oral history are obvious and many. In general, there are benefits to be accrued when one can see as well as hear (and read</w:t>
      </w:r>
      <w:proofErr w:type="gramStart"/>
      <w:r>
        <w:t>,</w:t>
      </w:r>
      <w:proofErr w:type="gramEnd"/>
      <w:r>
        <w:t xml:space="preserve"> if there is a transcript) an oral history interview. A video-recorded historical interview is two dimensional, but even with this limitation, it offers an opportunity for the viewer/user to see and interpret facial expressions and hand gestures that substitute for words, evidence (or lack of it) of rapport between interviewee and interviewer, and physical surroundings where the interview occurred. Using the lens system of videotaping equipment, it is possible to show both close and distant views of the interview. When an interview has been recorded on videotape, researchers</w:t>
      </w:r>
      <w:r w:rsidR="009817AE">
        <w:t xml:space="preserve"> and other users of the memoir can assess the physical appearance of the interviewee when the taping occurred. Also, it seems likely that archives of the future will contain much video material, in addition to printed, audio, </w:t>
      </w:r>
      <w:r w:rsidR="009817AE">
        <w:lastRenderedPageBreak/>
        <w:t>microform, and other historical materials. All of these considerations beg the question: Why not videotape as much oral history as possible? The case seems to be a compelling one.</w:t>
      </w:r>
    </w:p>
    <w:p w:rsidR="009817AE" w:rsidRDefault="009817AE" w:rsidP="00C641FB">
      <w:r>
        <w:t xml:space="preserve">     Before considering some of the negative aspects of videotaping oral history, it might be in order to mention a few of the technological changes that have made it possible for some oral historians to take the large step from audio to video magnetic tape recording. Video cameras and recorders, along with videotape itself, emerged first in the television broadcast industry, gradually replacing “live” TV, and then in a larger communications field in educational, business, medical, and general consumer applications. Introduced in 1956, videotape recording replaced kinescope recordings and gave television more editorial possibilities plus the ability to make duplicate tapes in a short time. In commercial and public television, as well as in other fields, videotape recording made it possible to play back a motion picture immediately, slow down or stop the picture for closer study, integrate a videotape with other similar tapes, and store or erase the videotape, as needed. Television sports programming (instant replays) particularly benefited from video’s capabilities. Major mutations occurred in the video industry as several sizes of videotape and compatible equipment became available.</w:t>
      </w:r>
    </w:p>
    <w:p w:rsidR="009817AE" w:rsidRDefault="009817AE" w:rsidP="00C641FB">
      <w:r>
        <w:t xml:space="preserve">     The development of videocassettes, cameras, and recorders captured the imaginations of many people, including historians and archivists, by the close of the 1970s. The videocassette’s concept was simple; it consisted of a reel-to-reel videotape in a convenient plastic case designed for both making video recordings and playback.</w:t>
      </w:r>
      <w:r w:rsidR="007A0F28">
        <w:t xml:space="preserve"> The video industry introduced lines of equipment in two tape formats: Beta and Video Home System (VHS), different in several ways but most noticeably in the sizes of the tape cassettes themsel</w:t>
      </w:r>
      <w:r w:rsidR="006E3A57">
        <w:t>ves. Another video format, 8 mm</w:t>
      </w:r>
      <w:r w:rsidR="007A0F28">
        <w:t>, also entered the field in the early 1980s. The first non-broadcast video recorders available to libraries, museums, and historical and other organizations were beyond many budgets. However, as the cost of video equipment components dropped steadily by the early 1980, color video systems began to appear in the arsenals of historical researchers. Industry’s development of small, portable, versatile video magnetic tape equipment-machines and accessories that worked well in normal lighting situations, freeing users from the necessity of working in bright, hot recordings studios-caused many oral historians to ponder a new question: To what extent, given adequate financial resources, should oral history research take advantage of the latest developments in videotaping technology?</w:t>
      </w:r>
    </w:p>
    <w:p w:rsidR="007A0F28" w:rsidRDefault="007A0F28" w:rsidP="00C641FB">
      <w:r>
        <w:t xml:space="preserve">     Like almost all technological improvements, videotaping does have a few disadvantages:</w:t>
      </w:r>
    </w:p>
    <w:p w:rsidR="007A0F28" w:rsidRDefault="007A0F28" w:rsidP="00C641FB"/>
    <w:p w:rsidR="007A0F28" w:rsidRDefault="007A0F28" w:rsidP="00C641FB">
      <w:r>
        <w:t xml:space="preserve">     1. The cost of video equipment remains high for many oral historians.</w:t>
      </w:r>
    </w:p>
    <w:p w:rsidR="007A0F28" w:rsidRDefault="007A0F28" w:rsidP="00C641FB">
      <w:r>
        <w:t xml:space="preserve">     2. With the incompatible VHS and DVD systems on the market, videotape equipment </w:t>
      </w:r>
    </w:p>
    <w:p w:rsidR="007A0F28" w:rsidRDefault="007A0F28" w:rsidP="00C641FB">
      <w:r>
        <w:t xml:space="preserve">         </w:t>
      </w:r>
      <w:proofErr w:type="gramStart"/>
      <w:r>
        <w:t>can</w:t>
      </w:r>
      <w:proofErr w:type="gramEnd"/>
      <w:r>
        <w:t xml:space="preserve"> be confusing to novices.</w:t>
      </w:r>
    </w:p>
    <w:p w:rsidR="00742429" w:rsidRDefault="007A0F28" w:rsidP="00C641FB">
      <w:r>
        <w:t xml:space="preserve">     3. Videotape, hour for hour, is two to three times costlier than open-reel and cassette </w:t>
      </w:r>
    </w:p>
    <w:p w:rsidR="007A0F28" w:rsidRDefault="00742429" w:rsidP="00C641FB">
      <w:r>
        <w:t xml:space="preserve">         </w:t>
      </w:r>
      <w:proofErr w:type="gramStart"/>
      <w:r w:rsidR="007A0F28">
        <w:t>magnetic</w:t>
      </w:r>
      <w:proofErr w:type="gramEnd"/>
      <w:r w:rsidR="007A0F28">
        <w:t xml:space="preserve"> tape of comparable quality.</w:t>
      </w:r>
    </w:p>
    <w:p w:rsidR="00742429" w:rsidRDefault="00742429" w:rsidP="00C641FB">
      <w:r>
        <w:t xml:space="preserve">     4. Since videotape equipment is more sophisticated than other recording equipment, it </w:t>
      </w:r>
    </w:p>
    <w:p w:rsidR="007A0F28" w:rsidRDefault="00742429" w:rsidP="00C641FB">
      <w:r>
        <w:t xml:space="preserve">          </w:t>
      </w:r>
      <w:proofErr w:type="gramStart"/>
      <w:r>
        <w:t>is</w:t>
      </w:r>
      <w:proofErr w:type="gramEnd"/>
      <w:r>
        <w:t xml:space="preserve"> usually more expensive to maintain and repair.</w:t>
      </w:r>
    </w:p>
    <w:p w:rsidR="00742429" w:rsidRDefault="00742429" w:rsidP="00C641FB">
      <w:r>
        <w:t xml:space="preserve">     5. A video camera operator must assist the interviewer if more than one angle of </w:t>
      </w:r>
    </w:p>
    <w:p w:rsidR="00742429" w:rsidRDefault="00742429" w:rsidP="00C641FB">
      <w:r>
        <w:t xml:space="preserve">         </w:t>
      </w:r>
      <w:proofErr w:type="gramStart"/>
      <w:r>
        <w:t>photography</w:t>
      </w:r>
      <w:proofErr w:type="gramEnd"/>
      <w:r>
        <w:t xml:space="preserve"> is to be included in a videotaped interview. Remote controls can </w:t>
      </w:r>
    </w:p>
    <w:p w:rsidR="00742429" w:rsidRDefault="00742429" w:rsidP="00C641FB">
      <w:r>
        <w:t xml:space="preserve">         </w:t>
      </w:r>
      <w:proofErr w:type="gramStart"/>
      <w:r>
        <w:t>alleviate</w:t>
      </w:r>
      <w:proofErr w:type="gramEnd"/>
      <w:r>
        <w:t xml:space="preserve"> this problem to some degree.</w:t>
      </w:r>
    </w:p>
    <w:p w:rsidR="00742429" w:rsidRDefault="00742429" w:rsidP="00C641FB">
      <w:r>
        <w:lastRenderedPageBreak/>
        <w:t xml:space="preserve">      6. In video recording there are more critical equipment settings (lighting, color, </w:t>
      </w:r>
    </w:p>
    <w:p w:rsidR="00742429" w:rsidRDefault="00742429" w:rsidP="00C641FB">
      <w:r>
        <w:t xml:space="preserve">          </w:t>
      </w:r>
      <w:proofErr w:type="gramStart"/>
      <w:r>
        <w:t>composition</w:t>
      </w:r>
      <w:proofErr w:type="gramEnd"/>
      <w:r>
        <w:t xml:space="preserve"> of picture) than in audiotape recording.</w:t>
      </w:r>
    </w:p>
    <w:p w:rsidR="00742429" w:rsidRDefault="00742429" w:rsidP="00C641FB"/>
    <w:p w:rsidR="00742429" w:rsidRDefault="00742429" w:rsidP="00C641FB">
      <w:r>
        <w:t xml:space="preserve">     On balance, video recording is worth serious consideration by every local history organization capable of either purchasing or renting the equipment. Oral history interviews on videotape may not always be possible, but the visual impact of such historical documentation is real and dynamic. Video recording opens new vistas for local historians, archivists, and researchers, not to mention use in public television, school classrooms, civic efforts, and other activities. Not to be overlooked for the local history organization is video’s usefulness in training new oral historians. Ideally, video recording should be done as a supplement to audiotape recording, not in lieu of cassette or reel-to-reel taping. Some oral history programs wisely operate both audio and videotape systems during interviews-one to record both visual and audio signals, and the other as a backup, redundant audio system. The future of video recording may be open to question, but those who document the past for future consideration will, no doubt, need the latest video concepts and every other form of available recording to accomplish the next generation’s goals in historic preservation.</w:t>
      </w:r>
    </w:p>
    <w:p w:rsidR="00DE56B2" w:rsidRDefault="00DE56B2" w:rsidP="00C641FB">
      <w:r>
        <w:t xml:space="preserve">     What should a local history organization or school district look for, if it decides to adopt video recording? Below is a list of equipment based on the state of the art of the videotape recording industry:</w:t>
      </w:r>
    </w:p>
    <w:p w:rsidR="00E70079" w:rsidRDefault="00DE56B2" w:rsidP="00C641FB">
      <w:r>
        <w:t xml:space="preserve">     1. VCR</w:t>
      </w:r>
      <w:r w:rsidR="00E70079">
        <w:t xml:space="preserve"> (videocassette recorder) or</w:t>
      </w:r>
      <w:r>
        <w:t xml:space="preserve"> DVD</w:t>
      </w:r>
      <w:r w:rsidR="00E70079">
        <w:t xml:space="preserve"> (digital video disc)</w:t>
      </w:r>
      <w:r>
        <w:t xml:space="preserve"> recorder for either black-</w:t>
      </w:r>
    </w:p>
    <w:p w:rsidR="00DE56B2" w:rsidRDefault="00E70079" w:rsidP="00C641FB">
      <w:r>
        <w:t xml:space="preserve">         </w:t>
      </w:r>
      <w:proofErr w:type="gramStart"/>
      <w:r w:rsidR="00DE56B2">
        <w:t>and-white</w:t>
      </w:r>
      <w:proofErr w:type="gramEnd"/>
      <w:r w:rsidR="00DE56B2">
        <w:t xml:space="preserve"> or color camera, with VU</w:t>
      </w:r>
      <w:r>
        <w:t xml:space="preserve"> (volume unit)</w:t>
      </w:r>
      <w:r w:rsidR="00DE56B2">
        <w:t xml:space="preserve"> meter for sound.</w:t>
      </w:r>
    </w:p>
    <w:p w:rsidR="00E70079" w:rsidRDefault="00DE56B2" w:rsidP="00C641FB">
      <w:r>
        <w:t xml:space="preserve">     2. Video color camera compatible with VCR or DVD with power zoom 6:1 lens and </w:t>
      </w:r>
    </w:p>
    <w:p w:rsidR="00DE56B2" w:rsidRDefault="00E70079" w:rsidP="00C641FB">
      <w:r>
        <w:t xml:space="preserve">         </w:t>
      </w:r>
      <w:proofErr w:type="gramStart"/>
      <w:r w:rsidR="00DE56B2">
        <w:t>viewfinder</w:t>
      </w:r>
      <w:proofErr w:type="gramEnd"/>
      <w:r w:rsidR="00DE56B2">
        <w:t>.</w:t>
      </w:r>
    </w:p>
    <w:p w:rsidR="00DE56B2" w:rsidRDefault="00DE56B2" w:rsidP="00C641FB">
      <w:r>
        <w:t xml:space="preserve">     3. Tripod or wheeled cart for mounting video camera.</w:t>
      </w:r>
    </w:p>
    <w:p w:rsidR="00DE56B2" w:rsidRDefault="00DE56B2" w:rsidP="00C641FB">
      <w:r>
        <w:t xml:space="preserve">     4. Small-screen color monitor or TV set, for use during video recording and playback.</w:t>
      </w:r>
    </w:p>
    <w:p w:rsidR="00DE56B2" w:rsidRDefault="00DE56B2" w:rsidP="00C641FB">
      <w:r>
        <w:t xml:space="preserve">     5. External microphone(s) for use with VCR or DVD.</w:t>
      </w:r>
    </w:p>
    <w:p w:rsidR="00DE56B2" w:rsidRDefault="00DE56B2" w:rsidP="00C641FB">
      <w:r>
        <w:t xml:space="preserve">     6. Cables and extension cords fo</w:t>
      </w:r>
      <w:r w:rsidR="00E70079">
        <w:t>r camera, VCR, or DVD, and microphones</w:t>
      </w:r>
      <w:r>
        <w:t>.</w:t>
      </w:r>
    </w:p>
    <w:p w:rsidR="00DE56B2" w:rsidRDefault="00DE56B2" w:rsidP="00C641FB">
      <w:r>
        <w:t xml:space="preserve">     7. Supply of video cassette tape.</w:t>
      </w:r>
    </w:p>
    <w:p w:rsidR="00DE56B2" w:rsidRDefault="00DE56B2" w:rsidP="00C641FB">
      <w:r>
        <w:t>Local historians are finding more uses for video equipment that can be outlined here. The above list is but a starting point; video recording may be limited only by human imagination, the future of the industry, and oral historians’ abilities to exploit the devices already available to them.</w:t>
      </w:r>
    </w:p>
    <w:p w:rsidR="004B4A22" w:rsidRDefault="004B4A22" w:rsidP="00C641FB"/>
    <w:p w:rsidR="004B4A22" w:rsidRDefault="004B4A22" w:rsidP="004B4A22">
      <w:r>
        <w:t xml:space="preserve">     Source: Thomas L. Charlton, </w:t>
      </w:r>
      <w:r>
        <w:rPr>
          <w:u w:val="single"/>
        </w:rPr>
        <w:t>Oral History for Texans</w:t>
      </w:r>
      <w:r>
        <w:t xml:space="preserve">. </w:t>
      </w:r>
      <w:smartTag w:uri="urn:schemas-microsoft-com:office:smarttags" w:element="City">
        <w:r>
          <w:t>Austin</w:t>
        </w:r>
      </w:smartTag>
      <w:r>
        <w:t xml:space="preserve">, </w:t>
      </w:r>
      <w:smartTag w:uri="urn:schemas-microsoft-com:office:smarttags" w:element="State">
        <w:r>
          <w:t>Texas</w:t>
        </w:r>
      </w:smartTag>
      <w:r>
        <w:t xml:space="preserve">: </w:t>
      </w:r>
      <w:smartTag w:uri="urn:schemas-microsoft-com:office:smarttags" w:element="place">
        <w:smartTag w:uri="urn:schemas-microsoft-com:office:smarttags" w:element="State">
          <w:r>
            <w:t>Texas</w:t>
          </w:r>
        </w:smartTag>
      </w:smartTag>
      <w:r>
        <w:t xml:space="preserve"> Historical   </w:t>
      </w:r>
    </w:p>
    <w:p w:rsidR="004B4A22" w:rsidRDefault="004B4A22" w:rsidP="004B4A22">
      <w:r>
        <w:t xml:space="preserve">                  Commission, 1985, pp 80-82.</w:t>
      </w:r>
    </w:p>
    <w:p w:rsidR="00DE56B2" w:rsidRDefault="00DE56B2" w:rsidP="00C641FB"/>
    <w:p w:rsidR="00A41B49" w:rsidRDefault="00A41B49" w:rsidP="00A41B49"/>
    <w:p w:rsidR="00A41B49" w:rsidRPr="00A41B49" w:rsidRDefault="00A41B49" w:rsidP="00A41B49">
      <w:r w:rsidRPr="00A41B49">
        <w:t>D. The interview process</w:t>
      </w:r>
    </w:p>
    <w:p w:rsidR="00A41B49" w:rsidRDefault="00A41B49" w:rsidP="00A41B49">
      <w:pPr>
        <w:ind w:left="1080"/>
      </w:pPr>
      <w:r>
        <w:t>1. Pre-interview /setting the stage/beginning of tape</w:t>
      </w:r>
    </w:p>
    <w:p w:rsidR="00A41B49" w:rsidRDefault="00A41B49" w:rsidP="00A41B49">
      <w:pPr>
        <w:ind w:left="1980"/>
      </w:pPr>
      <w:r>
        <w:t xml:space="preserve">a.     Get to know interview subject’s background before the actual   </w:t>
      </w:r>
    </w:p>
    <w:p w:rsidR="00A41B49" w:rsidRDefault="00E70079" w:rsidP="00A41B49">
      <w:pPr>
        <w:ind w:left="1980"/>
      </w:pPr>
      <w:r>
        <w:t xml:space="preserve">        </w:t>
      </w:r>
      <w:proofErr w:type="gramStart"/>
      <w:r>
        <w:t>interview</w:t>
      </w:r>
      <w:proofErr w:type="gramEnd"/>
      <w:r>
        <w:t xml:space="preserve">; </w:t>
      </w:r>
      <w:r w:rsidR="00A41B49">
        <w:t xml:space="preserve"> pre-interview form should be completed</w:t>
      </w:r>
      <w:r>
        <w:t>.</w:t>
      </w:r>
    </w:p>
    <w:p w:rsidR="00A41B49" w:rsidRDefault="00A41B49" w:rsidP="00A41B49">
      <w:pPr>
        <w:ind w:left="1980"/>
      </w:pPr>
      <w:r>
        <w:t>b.     Have interview agreement form signed.</w:t>
      </w:r>
    </w:p>
    <w:p w:rsidR="00A41B49" w:rsidRDefault="00A41B49" w:rsidP="00A41B49">
      <w:r>
        <w:t xml:space="preserve">                                 c.     Check out the interview location before the interview so you  </w:t>
      </w:r>
    </w:p>
    <w:p w:rsidR="00A41B49" w:rsidRDefault="00A41B49" w:rsidP="00A41B49">
      <w:r>
        <w:t xml:space="preserve">                                         </w:t>
      </w:r>
      <w:proofErr w:type="gramStart"/>
      <w:r>
        <w:t>can</w:t>
      </w:r>
      <w:proofErr w:type="gramEnd"/>
      <w:r>
        <w:t xml:space="preserve"> eliminate unnecessary distractions such as T.V. noisy fan, </w:t>
      </w:r>
    </w:p>
    <w:p w:rsidR="00A41B49" w:rsidRDefault="00A41B49" w:rsidP="00A41B49">
      <w:r>
        <w:t xml:space="preserve">                                         </w:t>
      </w:r>
      <w:proofErr w:type="gramStart"/>
      <w:r>
        <w:t>or</w:t>
      </w:r>
      <w:proofErr w:type="gramEnd"/>
      <w:r>
        <w:t xml:space="preserve"> clock and decide where taping should take place.</w:t>
      </w:r>
    </w:p>
    <w:p w:rsidR="00A41B49" w:rsidRDefault="00A41B49" w:rsidP="00A41B49">
      <w:pPr>
        <w:numPr>
          <w:ilvl w:val="0"/>
          <w:numId w:val="11"/>
        </w:numPr>
      </w:pPr>
      <w:r>
        <w:lastRenderedPageBreak/>
        <w:t xml:space="preserve">Make it clear that only you and the subject should be heard on </w:t>
      </w:r>
    </w:p>
    <w:p w:rsidR="00A41B49" w:rsidRDefault="00A41B49" w:rsidP="00A41B49">
      <w:pPr>
        <w:ind w:left="1980"/>
      </w:pPr>
      <w:r>
        <w:t xml:space="preserve">        </w:t>
      </w:r>
      <w:proofErr w:type="gramStart"/>
      <w:r>
        <w:t>the</w:t>
      </w:r>
      <w:proofErr w:type="gramEnd"/>
      <w:r>
        <w:t xml:space="preserve"> tape (Example of interview when a wife answered questions   </w:t>
      </w:r>
    </w:p>
    <w:p w:rsidR="00A41B49" w:rsidRDefault="00A41B49" w:rsidP="00A41B49">
      <w:r>
        <w:t xml:space="preserve">                                         </w:t>
      </w:r>
      <w:proofErr w:type="gramStart"/>
      <w:r>
        <w:t>before</w:t>
      </w:r>
      <w:proofErr w:type="gramEnd"/>
      <w:r>
        <w:t xml:space="preserve"> husband could respond).</w:t>
      </w:r>
    </w:p>
    <w:p w:rsidR="00A41B49" w:rsidRDefault="00A41B49" w:rsidP="00A41B49">
      <w:r>
        <w:t xml:space="preserve">   </w:t>
      </w:r>
      <w:r w:rsidR="006A458F">
        <w:t xml:space="preserve">                              e.     </w:t>
      </w:r>
      <w:r>
        <w:t>Do background research</w:t>
      </w:r>
      <w:r w:rsidR="00E70079">
        <w:t>.</w:t>
      </w:r>
    </w:p>
    <w:p w:rsidR="006A458F" w:rsidRDefault="006A458F" w:rsidP="006A458F">
      <w:r>
        <w:t xml:space="preserve">                                 f. </w:t>
      </w:r>
      <w:r w:rsidR="00A41B49">
        <w:t xml:space="preserve"> </w:t>
      </w:r>
      <w:r>
        <w:t xml:space="preserve">   </w:t>
      </w:r>
      <w:r w:rsidR="00A41B49">
        <w:t xml:space="preserve">Have an interview plan of topic to cover, but be flexible during </w:t>
      </w:r>
    </w:p>
    <w:p w:rsidR="00A41B49" w:rsidRDefault="006A458F" w:rsidP="006A458F">
      <w:r>
        <w:t xml:space="preserve">                                        </w:t>
      </w:r>
      <w:proofErr w:type="gramStart"/>
      <w:r w:rsidR="00A41B49">
        <w:t>interview</w:t>
      </w:r>
      <w:proofErr w:type="gramEnd"/>
      <w:r w:rsidR="00E70079">
        <w:t>.</w:t>
      </w:r>
    </w:p>
    <w:p w:rsidR="006A458F" w:rsidRDefault="006A458F" w:rsidP="006A458F">
      <w:pPr>
        <w:ind w:left="1980"/>
      </w:pPr>
      <w:r>
        <w:t xml:space="preserve">g.   </w:t>
      </w:r>
      <w:r w:rsidR="00A41B49">
        <w:t xml:space="preserve">Give date, introduce the subject, yourself, mention the project </w:t>
      </w:r>
      <w:r>
        <w:t xml:space="preserve"> </w:t>
      </w:r>
    </w:p>
    <w:p w:rsidR="006A458F" w:rsidRDefault="006A458F" w:rsidP="006A458F">
      <w:pPr>
        <w:ind w:left="1980"/>
      </w:pPr>
      <w:r>
        <w:t xml:space="preserve">      </w:t>
      </w:r>
      <w:proofErr w:type="gramStart"/>
      <w:r w:rsidR="00A41B49">
        <w:t>and</w:t>
      </w:r>
      <w:proofErr w:type="gramEnd"/>
      <w:r w:rsidR="00A41B49">
        <w:t xml:space="preserve"> the interview location at the beginning of the tape. Also, this </w:t>
      </w:r>
    </w:p>
    <w:p w:rsidR="00A41B49" w:rsidRDefault="006A458F" w:rsidP="006A458F">
      <w:pPr>
        <w:ind w:left="1980"/>
      </w:pPr>
      <w:r>
        <w:t xml:space="preserve">      </w:t>
      </w:r>
      <w:proofErr w:type="gramStart"/>
      <w:r w:rsidR="00A41B49">
        <w:t>information</w:t>
      </w:r>
      <w:proofErr w:type="gramEnd"/>
      <w:r w:rsidR="00A41B49">
        <w:t xml:space="preserve"> should be on outside of tape.</w:t>
      </w:r>
    </w:p>
    <w:p w:rsidR="00A41B49" w:rsidRDefault="00A41B49" w:rsidP="00A41B49">
      <w:pPr>
        <w:ind w:left="1080"/>
      </w:pPr>
      <w:r>
        <w:t>2. Technical Aspects</w:t>
      </w:r>
    </w:p>
    <w:p w:rsidR="00A41B49" w:rsidRDefault="00A41B49" w:rsidP="00A41B49">
      <w:pPr>
        <w:ind w:left="1980"/>
      </w:pPr>
      <w:r>
        <w:t>a. Equipment:</w:t>
      </w:r>
    </w:p>
    <w:p w:rsidR="00A41B49" w:rsidRDefault="00A41B49" w:rsidP="00A41B49">
      <w:pPr>
        <w:ind w:left="2520"/>
      </w:pPr>
      <w:r>
        <w:t>1). Digital or HI-8 camcorder and high quality tape</w:t>
      </w:r>
    </w:p>
    <w:p w:rsidR="00A41B49" w:rsidRDefault="00A41B49" w:rsidP="00A41B49">
      <w:pPr>
        <w:ind w:left="2520"/>
      </w:pPr>
      <w:r>
        <w:t>2). Tripod</w:t>
      </w:r>
    </w:p>
    <w:p w:rsidR="00A41B49" w:rsidRDefault="00A41B49" w:rsidP="00A41B49">
      <w:pPr>
        <w:ind w:left="2520"/>
      </w:pPr>
      <w:r>
        <w:t>3). External microphone</w:t>
      </w:r>
    </w:p>
    <w:p w:rsidR="00A41B49" w:rsidRDefault="00A41B49" w:rsidP="00A41B49">
      <w:pPr>
        <w:ind w:left="2520"/>
      </w:pPr>
      <w:r>
        <w:t>4). Headphones</w:t>
      </w:r>
    </w:p>
    <w:p w:rsidR="00A41B49" w:rsidRDefault="00A41B49" w:rsidP="00A41B49">
      <w:pPr>
        <w:numPr>
          <w:ilvl w:val="0"/>
          <w:numId w:val="13"/>
        </w:numPr>
      </w:pPr>
      <w:r>
        <w:t>Background</w:t>
      </w:r>
    </w:p>
    <w:p w:rsidR="00A41B49" w:rsidRDefault="00A41B49" w:rsidP="00A41B49">
      <w:pPr>
        <w:ind w:left="2520"/>
      </w:pPr>
      <w:r>
        <w:t>1). Eliminate clutter</w:t>
      </w:r>
    </w:p>
    <w:p w:rsidR="00A41B49" w:rsidRDefault="00A41B49" w:rsidP="00A41B49">
      <w:pPr>
        <w:ind w:left="2520"/>
      </w:pPr>
      <w:r>
        <w:t>2). Check for background noise</w:t>
      </w:r>
    </w:p>
    <w:p w:rsidR="00A41B49" w:rsidRDefault="00A41B49" w:rsidP="00A41B49">
      <w:pPr>
        <w:ind w:left="2520"/>
      </w:pPr>
      <w:r>
        <w:t>3). Do not tape in front of bright window</w:t>
      </w:r>
    </w:p>
    <w:p w:rsidR="00A41B49" w:rsidRDefault="00A41B49" w:rsidP="00A41B49">
      <w:pPr>
        <w:numPr>
          <w:ilvl w:val="0"/>
          <w:numId w:val="13"/>
        </w:numPr>
      </w:pPr>
      <w:r>
        <w:t>Frame</w:t>
      </w:r>
    </w:p>
    <w:p w:rsidR="00A41B49" w:rsidRDefault="00A41B49" w:rsidP="00A41B49">
      <w:pPr>
        <w:ind w:left="2520"/>
      </w:pPr>
      <w:r>
        <w:t>1).Tape from waist up.</w:t>
      </w:r>
    </w:p>
    <w:p w:rsidR="00A41B49" w:rsidRDefault="00A41B49" w:rsidP="00E70079">
      <w:pPr>
        <w:ind w:left="2520"/>
      </w:pPr>
      <w:r>
        <w:t xml:space="preserve">2).Be sure to get hands and </w:t>
      </w:r>
      <w:r w:rsidR="00E70079">
        <w:t xml:space="preserve">gestures </w:t>
      </w:r>
    </w:p>
    <w:p w:rsidR="00A41B49" w:rsidRDefault="00A41B49" w:rsidP="00A41B49">
      <w:pPr>
        <w:ind w:left="1080"/>
      </w:pPr>
      <w:r>
        <w:t>3. Interpersonal issues</w:t>
      </w:r>
    </w:p>
    <w:p w:rsidR="00A41B49" w:rsidRDefault="00A41B49" w:rsidP="00A41B49">
      <w:pPr>
        <w:numPr>
          <w:ilvl w:val="2"/>
          <w:numId w:val="3"/>
        </w:numPr>
      </w:pPr>
      <w:r>
        <w:t>Show mutual respect</w:t>
      </w:r>
    </w:p>
    <w:p w:rsidR="00A41B49" w:rsidRDefault="00A41B49" w:rsidP="00A41B49">
      <w:pPr>
        <w:numPr>
          <w:ilvl w:val="2"/>
          <w:numId w:val="3"/>
        </w:numPr>
      </w:pPr>
      <w:r>
        <w:t>Working alliance</w:t>
      </w:r>
    </w:p>
    <w:p w:rsidR="00A41B49" w:rsidRDefault="00A41B49" w:rsidP="00A41B49">
      <w:pPr>
        <w:numPr>
          <w:ilvl w:val="2"/>
          <w:numId w:val="3"/>
        </w:numPr>
      </w:pPr>
      <w:r>
        <w:t>Put the interview subject at ease</w:t>
      </w:r>
    </w:p>
    <w:p w:rsidR="00A41B49" w:rsidRDefault="00A41B49" w:rsidP="00A41B49">
      <w:pPr>
        <w:numPr>
          <w:ilvl w:val="2"/>
          <w:numId w:val="3"/>
        </w:numPr>
      </w:pPr>
      <w:r>
        <w:t>Be a good listener; maintain eye contact; lean toward subject; show interest; do not interrupt</w:t>
      </w:r>
    </w:p>
    <w:p w:rsidR="00A41B49" w:rsidRDefault="00A41B49" w:rsidP="00A41B49">
      <w:pPr>
        <w:numPr>
          <w:ilvl w:val="2"/>
          <w:numId w:val="3"/>
        </w:numPr>
      </w:pPr>
      <w:r>
        <w:t>Take control of the interview situation</w:t>
      </w:r>
    </w:p>
    <w:p w:rsidR="00A41B49" w:rsidRDefault="00A41B49" w:rsidP="00A41B49"/>
    <w:p w:rsidR="00A41B49" w:rsidRDefault="00A41B49" w:rsidP="00A41B49">
      <w:pPr>
        <w:numPr>
          <w:ilvl w:val="1"/>
          <w:numId w:val="3"/>
        </w:numPr>
      </w:pPr>
      <w:r>
        <w:t>Questions and methods</w:t>
      </w:r>
    </w:p>
    <w:p w:rsidR="00A41B49" w:rsidRDefault="00A41B49" w:rsidP="00A41B49">
      <w:pPr>
        <w:numPr>
          <w:ilvl w:val="2"/>
          <w:numId w:val="3"/>
        </w:numPr>
      </w:pPr>
      <w:r>
        <w:t>Use an open-ended first question about the subject’s background or family-something very familiar. First question sets tone.</w:t>
      </w:r>
    </w:p>
    <w:p w:rsidR="00A41B49" w:rsidRDefault="00A41B49" w:rsidP="00A41B49">
      <w:pPr>
        <w:numPr>
          <w:ilvl w:val="2"/>
          <w:numId w:val="3"/>
        </w:numPr>
      </w:pPr>
      <w:r>
        <w:t>Use mostly open-ended kinds of questions to facilitate the telling of the subject’s story in detailed, extended answers. Draw informant out.</w:t>
      </w:r>
    </w:p>
    <w:p w:rsidR="00A41B49" w:rsidRDefault="00A41B49" w:rsidP="00A41B49">
      <w:pPr>
        <w:numPr>
          <w:ilvl w:val="2"/>
          <w:numId w:val="3"/>
        </w:numPr>
      </w:pPr>
      <w:r>
        <w:t>Ask follow up/ clarification questions when necessary. “Tell me more about….” Can you describe that to me?”</w:t>
      </w:r>
    </w:p>
    <w:p w:rsidR="00A41B49" w:rsidRDefault="00A41B49" w:rsidP="00A41B49">
      <w:pPr>
        <w:numPr>
          <w:ilvl w:val="2"/>
          <w:numId w:val="3"/>
        </w:numPr>
      </w:pPr>
      <w:r>
        <w:t>Avoid leading questions</w:t>
      </w:r>
      <w:r w:rsidR="00E70079">
        <w:t>.</w:t>
      </w:r>
    </w:p>
    <w:p w:rsidR="00A41B49" w:rsidRDefault="00A41B49" w:rsidP="00A41B49">
      <w:pPr>
        <w:numPr>
          <w:ilvl w:val="2"/>
          <w:numId w:val="3"/>
        </w:numPr>
      </w:pPr>
      <w:r>
        <w:t>Ask straightforward questions</w:t>
      </w:r>
      <w:r w:rsidR="00E70079">
        <w:t>.</w:t>
      </w:r>
    </w:p>
    <w:p w:rsidR="00A41B49" w:rsidRDefault="00A41B49" w:rsidP="00A41B49">
      <w:pPr>
        <w:numPr>
          <w:ilvl w:val="2"/>
          <w:numId w:val="3"/>
        </w:numPr>
      </w:pPr>
      <w:r>
        <w:t>Use friendly gestures to encourage the subject to give more detail- nod, smile, stay silent for him/ her to think. Rephrase questions if necessary or ask for specific example if general information is given.</w:t>
      </w:r>
    </w:p>
    <w:p w:rsidR="00A41B49" w:rsidRDefault="00A41B49" w:rsidP="00A41B49">
      <w:pPr>
        <w:numPr>
          <w:ilvl w:val="2"/>
          <w:numId w:val="3"/>
        </w:numPr>
      </w:pPr>
      <w:r>
        <w:t>Shopping list approach- - Do not worry if information is not in chronological order.</w:t>
      </w:r>
    </w:p>
    <w:p w:rsidR="00A41B49" w:rsidRDefault="00A41B49" w:rsidP="00A41B49">
      <w:pPr>
        <w:numPr>
          <w:ilvl w:val="2"/>
          <w:numId w:val="3"/>
        </w:numPr>
      </w:pPr>
      <w:r>
        <w:lastRenderedPageBreak/>
        <w:t>“An oral history gone wrong is too much interviewer talk…You are technically in control, but you are ready to…relinquish control of topics and sequencing when that seems strategic” (Sitton, Mehafy and Davis 96).</w:t>
      </w:r>
    </w:p>
    <w:p w:rsidR="00A41B49" w:rsidRDefault="00A41B49" w:rsidP="00A41B49">
      <w:pPr>
        <w:numPr>
          <w:ilvl w:val="2"/>
          <w:numId w:val="3"/>
        </w:numPr>
      </w:pPr>
      <w:r>
        <w:t>Be flexible, and think on the spot.</w:t>
      </w:r>
    </w:p>
    <w:p w:rsidR="00A41B49" w:rsidRDefault="00A41B49" w:rsidP="00A41B49">
      <w:pPr>
        <w:numPr>
          <w:ilvl w:val="2"/>
          <w:numId w:val="3"/>
        </w:numPr>
      </w:pPr>
      <w:r>
        <w:t>Use photographs/memorabilia to help jog subject’s memory</w:t>
      </w:r>
      <w:r w:rsidR="00E70079">
        <w:t>.</w:t>
      </w:r>
    </w:p>
    <w:p w:rsidR="00A41B49" w:rsidRDefault="00A41B49" w:rsidP="00A41B49">
      <w:pPr>
        <w:numPr>
          <w:ilvl w:val="2"/>
          <w:numId w:val="3"/>
        </w:numPr>
      </w:pPr>
      <w:r>
        <w:t>Take break/stop when you or interviewee is tired.</w:t>
      </w:r>
    </w:p>
    <w:p w:rsidR="00A41B49" w:rsidRDefault="00A41B49" w:rsidP="00A41B49">
      <w:pPr>
        <w:numPr>
          <w:ilvl w:val="2"/>
          <w:numId w:val="3"/>
        </w:numPr>
      </w:pPr>
      <w:r>
        <w:t>Remember that interview subjects vary greatly in their personalities and story telling abilities. Some will need little prompting. Others will need more (Show brief clips of natural storytellers).</w:t>
      </w:r>
    </w:p>
    <w:p w:rsidR="00A41B49" w:rsidRDefault="00A41B49" w:rsidP="00A41B49">
      <w:pPr>
        <w:numPr>
          <w:ilvl w:val="1"/>
          <w:numId w:val="3"/>
        </w:numPr>
      </w:pPr>
      <w:r>
        <w:t>Follow up interview- Review tape to be sure what topics still need to be covered</w:t>
      </w:r>
    </w:p>
    <w:p w:rsidR="00E70079" w:rsidRDefault="00E70079" w:rsidP="00E70079">
      <w:pPr>
        <w:ind w:left="1800"/>
        <w:jc w:val="center"/>
        <w:rPr>
          <w:b/>
        </w:rPr>
      </w:pPr>
      <w:r>
        <w:rPr>
          <w:b/>
        </w:rPr>
        <w:t>Source</w:t>
      </w:r>
    </w:p>
    <w:p w:rsidR="00E70079" w:rsidRDefault="00E70079" w:rsidP="00E70079">
      <w:pPr>
        <w:ind w:left="1800"/>
        <w:rPr>
          <w:b/>
        </w:rPr>
      </w:pPr>
    </w:p>
    <w:p w:rsidR="00E70079" w:rsidRDefault="00E70079" w:rsidP="00E70079">
      <w:pPr>
        <w:ind w:left="1800"/>
      </w:pPr>
      <w:r>
        <w:t>Joanne Sanchez, Ricardo Ainslie, Maggie Rivas-Rodriguez, “The</w:t>
      </w:r>
    </w:p>
    <w:p w:rsidR="00E70079" w:rsidRDefault="00E70079" w:rsidP="00E70079">
      <w:pPr>
        <w:ind w:left="1800"/>
      </w:pPr>
      <w:r>
        <w:t>Interviewing Method: Justifications, Opportunities, Techniques,</w:t>
      </w:r>
    </w:p>
    <w:p w:rsidR="00E70079" w:rsidRDefault="00E70079" w:rsidP="00E70079">
      <w:pPr>
        <w:ind w:left="1800"/>
        <w:rPr>
          <w:u w:val="single"/>
        </w:rPr>
      </w:pPr>
      <w:proofErr w:type="gramStart"/>
      <w:r>
        <w:t>Responsibilities, Uses and Challenges.”</w:t>
      </w:r>
      <w:proofErr w:type="gramEnd"/>
      <w:r>
        <w:t xml:space="preserve"> </w:t>
      </w:r>
      <w:r>
        <w:rPr>
          <w:u w:val="single"/>
        </w:rPr>
        <w:t>Training Workshop</w:t>
      </w:r>
    </w:p>
    <w:p w:rsidR="00E70079" w:rsidRDefault="00E70079" w:rsidP="00E70079">
      <w:pPr>
        <w:ind w:left="1800"/>
      </w:pPr>
      <w:r>
        <w:rPr>
          <w:u w:val="single"/>
        </w:rPr>
        <w:t>Notebook</w:t>
      </w:r>
      <w:r>
        <w:t xml:space="preserve">, July 29-August 2, 2002, </w:t>
      </w:r>
      <w:proofErr w:type="gramStart"/>
      <w:r>
        <w:t>The</w:t>
      </w:r>
      <w:proofErr w:type="gramEnd"/>
      <w:r>
        <w:t xml:space="preserve"> </w:t>
      </w:r>
      <w:smartTag w:uri="urn:schemas-microsoft-com:office:smarttags" w:element="place">
        <w:smartTag w:uri="urn:schemas-microsoft-com:office:smarttags" w:element="PlaceType">
          <w:r>
            <w:t>University</w:t>
          </w:r>
        </w:smartTag>
        <w:r>
          <w:t xml:space="preserve"> of </w:t>
        </w:r>
        <w:smartTag w:uri="urn:schemas-microsoft-com:office:smarttags" w:element="PlaceName">
          <w:r>
            <w:t>Texas</w:t>
          </w:r>
        </w:smartTag>
      </w:smartTag>
      <w:r>
        <w:t xml:space="preserve"> at</w:t>
      </w:r>
    </w:p>
    <w:p w:rsidR="0024771A" w:rsidRDefault="00E70079" w:rsidP="00A1333F">
      <w:pPr>
        <w:ind w:left="1800"/>
      </w:pPr>
      <w:r>
        <w:t>Austin.</w:t>
      </w:r>
    </w:p>
    <w:p w:rsidR="00E70079" w:rsidRDefault="00E70079" w:rsidP="0024771A"/>
    <w:p w:rsidR="0024771A" w:rsidRDefault="0024771A" w:rsidP="0024771A">
      <w:r>
        <w:t>E. The Release Form</w:t>
      </w:r>
    </w:p>
    <w:p w:rsidR="0024771A" w:rsidRDefault="0024771A" w:rsidP="0024771A">
      <w:r>
        <w:t xml:space="preserve">     1. Brief version</w:t>
      </w:r>
    </w:p>
    <w:p w:rsidR="0024771A" w:rsidRDefault="0024771A" w:rsidP="0024771A">
      <w:r>
        <w:t xml:space="preserve">           a. Interview agreement</w:t>
      </w:r>
    </w:p>
    <w:p w:rsidR="0024771A" w:rsidRDefault="0024771A" w:rsidP="0024771A">
      <w:r>
        <w:t xml:space="preserve">           b. Signatures and date</w:t>
      </w:r>
    </w:p>
    <w:p w:rsidR="006E3A57" w:rsidRDefault="006E3A57" w:rsidP="0024771A"/>
    <w:p w:rsidR="0024771A" w:rsidRDefault="0024771A" w:rsidP="006E3A57">
      <w:pPr>
        <w:ind w:firstLine="720"/>
      </w:pPr>
      <w:r>
        <w:t xml:space="preserve"> </w:t>
      </w:r>
      <w:r w:rsidRPr="0085305A">
        <w:rPr>
          <w:b/>
        </w:rPr>
        <w:t>Source:</w:t>
      </w:r>
      <w:r>
        <w:t xml:space="preserve"> UT-Brownsville/Texas Southmost College, Los </w:t>
      </w:r>
      <w:proofErr w:type="gramStart"/>
      <w:r>
        <w:t>del</w:t>
      </w:r>
      <w:proofErr w:type="gramEnd"/>
      <w:r>
        <w:t xml:space="preserve"> Valle Oral History  </w:t>
      </w:r>
    </w:p>
    <w:p w:rsidR="0024771A" w:rsidRDefault="0024771A" w:rsidP="0024771A">
      <w:r>
        <w:t xml:space="preserve">               Program, Interviewee Agreement</w:t>
      </w:r>
    </w:p>
    <w:p w:rsidR="0024771A" w:rsidRDefault="0024771A" w:rsidP="0024771A"/>
    <w:p w:rsidR="0024771A" w:rsidRDefault="0024771A" w:rsidP="0024771A">
      <w:r>
        <w:t xml:space="preserve">     2. Comprehensive version</w:t>
      </w:r>
    </w:p>
    <w:p w:rsidR="0024771A" w:rsidRDefault="0024771A" w:rsidP="0024771A">
      <w:r>
        <w:t xml:space="preserve">           a. Packet information</w:t>
      </w:r>
    </w:p>
    <w:p w:rsidR="0024771A" w:rsidRDefault="0024771A" w:rsidP="0024771A">
      <w:r>
        <w:t xml:space="preserve">               1. Privacy form</w:t>
      </w:r>
    </w:p>
    <w:p w:rsidR="0024771A" w:rsidRDefault="0024771A" w:rsidP="0024771A">
      <w:r>
        <w:t xml:space="preserve">               2. Media contact permission form</w:t>
      </w:r>
    </w:p>
    <w:p w:rsidR="0024771A" w:rsidRDefault="0024771A" w:rsidP="0024771A">
      <w:r>
        <w:t xml:space="preserve">               3. Family contact list</w:t>
      </w:r>
    </w:p>
    <w:p w:rsidR="0024771A" w:rsidRDefault="0024771A" w:rsidP="0024771A">
      <w:r>
        <w:t xml:space="preserve">       </w:t>
      </w:r>
    </w:p>
    <w:p w:rsidR="0024771A" w:rsidRDefault="0024771A" w:rsidP="0024771A">
      <w:r>
        <w:t xml:space="preserve">           b. Pre-Interview form</w:t>
      </w:r>
    </w:p>
    <w:p w:rsidR="0024771A" w:rsidRDefault="0024771A" w:rsidP="0024771A">
      <w:r>
        <w:t xml:space="preserve">                1. Details – address and phone number</w:t>
      </w:r>
    </w:p>
    <w:p w:rsidR="0024771A" w:rsidRDefault="0024771A" w:rsidP="0024771A">
      <w:r>
        <w:t xml:space="preserve">                2. Subject information</w:t>
      </w:r>
    </w:p>
    <w:p w:rsidR="0024771A" w:rsidRDefault="0024771A" w:rsidP="0024771A">
      <w:r>
        <w:t xml:space="preserve">                     a. Date and place of birth</w:t>
      </w:r>
    </w:p>
    <w:p w:rsidR="0024771A" w:rsidRDefault="0024771A" w:rsidP="0024771A">
      <w:r>
        <w:t xml:space="preserve">                     b. Education</w:t>
      </w:r>
    </w:p>
    <w:p w:rsidR="0024771A" w:rsidRDefault="0024771A" w:rsidP="0024771A">
      <w:r>
        <w:t xml:space="preserve">                     c. Occupation</w:t>
      </w:r>
    </w:p>
    <w:p w:rsidR="0024771A" w:rsidRDefault="0024771A" w:rsidP="0024771A">
      <w:r>
        <w:t xml:space="preserve">                     d. Political identity</w:t>
      </w:r>
    </w:p>
    <w:p w:rsidR="0024771A" w:rsidRDefault="0024771A" w:rsidP="0024771A">
      <w:r>
        <w:t xml:space="preserve">                     e. Organization affiliations</w:t>
      </w:r>
    </w:p>
    <w:p w:rsidR="0024771A" w:rsidRDefault="0024771A" w:rsidP="0024771A">
      <w:r>
        <w:t xml:space="preserve">                     f. The War Years</w:t>
      </w:r>
    </w:p>
    <w:p w:rsidR="0024771A" w:rsidRDefault="0024771A" w:rsidP="0024771A">
      <w:r>
        <w:t xml:space="preserve">                     g. Post war life</w:t>
      </w:r>
    </w:p>
    <w:p w:rsidR="0024771A" w:rsidRDefault="0024771A" w:rsidP="0024771A">
      <w:r>
        <w:t xml:space="preserve">                     h. Siblings</w:t>
      </w:r>
    </w:p>
    <w:p w:rsidR="006E3A57" w:rsidRDefault="006E3A57" w:rsidP="0024771A"/>
    <w:p w:rsidR="0024771A" w:rsidRDefault="0024771A" w:rsidP="0085305A">
      <w:pPr>
        <w:ind w:left="405"/>
      </w:pPr>
      <w:r w:rsidRPr="0085305A">
        <w:rPr>
          <w:b/>
        </w:rPr>
        <w:t xml:space="preserve">Source: </w:t>
      </w:r>
      <w:r>
        <w:t>U.S. Latino and Latina World War II Oral History Project, The University of Texas at Austin – Department of Journalism</w:t>
      </w:r>
      <w:r w:rsidR="00C11044">
        <w:t>,</w:t>
      </w:r>
      <w:r w:rsidR="0085305A">
        <w:t xml:space="preserve"> Nettie Lee Benson Latin </w:t>
      </w:r>
      <w:r>
        <w:t xml:space="preserve">American Collection Center for American History, Interview Agreement </w:t>
      </w:r>
    </w:p>
    <w:p w:rsidR="0024771A" w:rsidRDefault="0024771A" w:rsidP="0024771A"/>
    <w:p w:rsidR="00C11044" w:rsidRDefault="00C11044" w:rsidP="00C11044">
      <w:r>
        <w:t>F. The Interview</w:t>
      </w:r>
    </w:p>
    <w:p w:rsidR="00C11044" w:rsidRDefault="00C11044" w:rsidP="00C11044">
      <w:r>
        <w:t xml:space="preserve">     Unobtrusive strategies which may lead to high-yield oral history interviewing are </w:t>
      </w:r>
    </w:p>
    <w:p w:rsidR="00C11044" w:rsidRDefault="00C11044" w:rsidP="00C11044">
      <w:r>
        <w:t xml:space="preserve">     </w:t>
      </w:r>
      <w:proofErr w:type="gramStart"/>
      <w:r>
        <w:t>based</w:t>
      </w:r>
      <w:proofErr w:type="gramEnd"/>
      <w:r>
        <w:t xml:space="preserve"> on both profound and simple advice:</w:t>
      </w:r>
    </w:p>
    <w:p w:rsidR="00C11044" w:rsidRDefault="00C11044" w:rsidP="00C11044"/>
    <w:p w:rsidR="00C11044" w:rsidRDefault="00C11044" w:rsidP="00C11044">
      <w:pPr>
        <w:numPr>
          <w:ilvl w:val="0"/>
          <w:numId w:val="14"/>
        </w:numPr>
      </w:pPr>
      <w:r>
        <w:t>A first interview may begin with basic biographical questions. The respondent can usually speak easily about his/her own early life, education, family, etcetera; and this may help build empathy/rapport between the participants in the interview.</w:t>
      </w:r>
    </w:p>
    <w:p w:rsidR="00C11044" w:rsidRDefault="00C11044" w:rsidP="00C11044">
      <w:pPr>
        <w:numPr>
          <w:ilvl w:val="0"/>
          <w:numId w:val="14"/>
        </w:numPr>
      </w:pPr>
      <w:r>
        <w:t>An alternate approach to a first interview is to begin with the obvious qu</w:t>
      </w:r>
      <w:r w:rsidR="006A458F">
        <w:t xml:space="preserve">estions (the broad query which </w:t>
      </w:r>
      <w:r>
        <w:t>is behind the respondent’s selection for the project) and then ask for biographical information after he/she has answered the obvious question.</w:t>
      </w:r>
    </w:p>
    <w:p w:rsidR="00C11044" w:rsidRDefault="00C11044" w:rsidP="00C11044">
      <w:pPr>
        <w:numPr>
          <w:ilvl w:val="0"/>
          <w:numId w:val="14"/>
        </w:numPr>
      </w:pPr>
      <w:r>
        <w:t>Controversial questions on potentially sensitive topics should be asked only after rapport has been established. Questions that do not put the respondent on the “spot” signal him/her that the interviewer is not aggressively trying to cause embarrassment.</w:t>
      </w:r>
    </w:p>
    <w:p w:rsidR="00C11044" w:rsidRDefault="00C11044" w:rsidP="00C11044">
      <w:pPr>
        <w:numPr>
          <w:ilvl w:val="0"/>
          <w:numId w:val="14"/>
        </w:numPr>
      </w:pPr>
      <w:r>
        <w:t>Broad, brief questions producing lengthy statements should tell the respondent that the interviewer will patiently help him/her document the past.</w:t>
      </w:r>
    </w:p>
    <w:p w:rsidR="00C11044" w:rsidRDefault="00C11044" w:rsidP="00C11044">
      <w:pPr>
        <w:numPr>
          <w:ilvl w:val="0"/>
          <w:numId w:val="14"/>
        </w:numPr>
      </w:pPr>
      <w:r>
        <w:t>The interviewer should ask one question at a time and avoid asking complex, difficult-to-follow queries in the forms of problems. Use words that the respondent will easily understand.</w:t>
      </w:r>
    </w:p>
    <w:p w:rsidR="00C11044" w:rsidRDefault="00C11044" w:rsidP="00C11044">
      <w:pPr>
        <w:numPr>
          <w:ilvl w:val="0"/>
          <w:numId w:val="14"/>
        </w:numPr>
      </w:pPr>
      <w:r>
        <w:t>An awkwardly phrased question by the interviewer is acceptable and may assure the respondent that informal, imperfect statements are welcome.</w:t>
      </w:r>
    </w:p>
    <w:p w:rsidR="00C11044" w:rsidRDefault="00C11044" w:rsidP="00C11044">
      <w:pPr>
        <w:numPr>
          <w:ilvl w:val="0"/>
          <w:numId w:val="14"/>
        </w:numPr>
      </w:pPr>
      <w:r>
        <w:t>The interviewer should express curiosity (a natural trait for the historian) and keep the interview going with tell-me-more-about ____ probes.</w:t>
      </w:r>
    </w:p>
    <w:p w:rsidR="002048BF" w:rsidRDefault="00C11044" w:rsidP="00C11044">
      <w:pPr>
        <w:numPr>
          <w:ilvl w:val="0"/>
          <w:numId w:val="14"/>
        </w:numPr>
      </w:pPr>
      <w:r>
        <w:t>Listen for opportunities to pose questions that ask for the other side of the situation. For example, if a respondent has just described</w:t>
      </w:r>
      <w:r w:rsidR="002048BF">
        <w:t xml:space="preserve"> the joys of his/her childhood home, the interviewer may ask for a description of the family’s problems during a past era, and vice versa. Be contrary-minded while avoiding being merely contrary.</w:t>
      </w:r>
    </w:p>
    <w:p w:rsidR="002048BF" w:rsidRDefault="002048BF" w:rsidP="00C11044">
      <w:pPr>
        <w:numPr>
          <w:ilvl w:val="0"/>
          <w:numId w:val="14"/>
        </w:numPr>
      </w:pPr>
      <w:r>
        <w:t>Probe for details until the respondent shows signs that his/her memory has been exhausted on a given topic. In pursuing details the interviewer may discover unanticipated facets of a topic. If a respondent provides one example, ask for a second or a third. If several examples are mentioned, ask which one was most important.</w:t>
      </w:r>
    </w:p>
    <w:p w:rsidR="002048BF" w:rsidRDefault="002048BF" w:rsidP="00C11044">
      <w:pPr>
        <w:numPr>
          <w:ilvl w:val="0"/>
          <w:numId w:val="14"/>
        </w:numPr>
      </w:pPr>
      <w:r>
        <w:t>Ask the respondent to describe where he/she was (vantage point) throughout a story to aid documentation.</w:t>
      </w:r>
    </w:p>
    <w:p w:rsidR="002048BF" w:rsidRDefault="002048BF" w:rsidP="00C11044">
      <w:pPr>
        <w:numPr>
          <w:ilvl w:val="0"/>
          <w:numId w:val="14"/>
        </w:numPr>
      </w:pPr>
      <w:r>
        <w:t>Assure and reassure the respondent that his/her recollections are acceptable in the interview, even if they vary from local common wisdom. Incorrect information should not be labeled as such; the interviewer should not contest what is said by the respondent.</w:t>
      </w:r>
    </w:p>
    <w:p w:rsidR="002048BF" w:rsidRDefault="002048BF" w:rsidP="00C11044">
      <w:pPr>
        <w:numPr>
          <w:ilvl w:val="0"/>
          <w:numId w:val="14"/>
        </w:numPr>
      </w:pPr>
      <w:r>
        <w:lastRenderedPageBreak/>
        <w:t>The interviewer’s tape recorder should be allowed to run uninterrupted throughout the session, with possible exceptions made for telephone calls or a person who walks into the session and halts it. During inevitable silences, leave the machine running and do not worry about wasting tape.</w:t>
      </w:r>
    </w:p>
    <w:p w:rsidR="002048BF" w:rsidRDefault="002048BF" w:rsidP="00C11044">
      <w:pPr>
        <w:numPr>
          <w:ilvl w:val="0"/>
          <w:numId w:val="14"/>
        </w:numPr>
      </w:pPr>
      <w:r>
        <w:t>The interviewer should sit close enough to the respondent to have eye-to-eye contact and should watch for signs of physical fatigue as well as use this closeness to improve rapport.</w:t>
      </w:r>
    </w:p>
    <w:p w:rsidR="002048BF" w:rsidRDefault="002048BF" w:rsidP="00C11044">
      <w:pPr>
        <w:numPr>
          <w:ilvl w:val="0"/>
          <w:numId w:val="14"/>
        </w:numPr>
      </w:pPr>
      <w:r>
        <w:t>The interviewer should reveal enough information to demonstrate preparation to the respondent without appearing to be an expert on a given topic.</w:t>
      </w:r>
    </w:p>
    <w:p w:rsidR="005862C9" w:rsidRDefault="002048BF" w:rsidP="00C11044">
      <w:pPr>
        <w:numPr>
          <w:ilvl w:val="0"/>
          <w:numId w:val="14"/>
        </w:numPr>
      </w:pPr>
      <w:r>
        <w:t>Permit the respondent to move far afield and ramble for a few minutes before reminding him/her of the topic. Give the respondent time to come</w:t>
      </w:r>
      <w:r w:rsidR="005862C9">
        <w:t xml:space="preserve"> to the point in his/</w:t>
      </w:r>
      <w:proofErr w:type="gramStart"/>
      <w:r w:rsidR="005862C9">
        <w:t>her own</w:t>
      </w:r>
      <w:proofErr w:type="gramEnd"/>
      <w:r w:rsidR="005862C9">
        <w:t xml:space="preserve"> way and listen carefully for cues for probes. </w:t>
      </w:r>
    </w:p>
    <w:p w:rsidR="00C11044" w:rsidRDefault="005862C9" w:rsidP="00C11044">
      <w:pPr>
        <w:numPr>
          <w:ilvl w:val="0"/>
          <w:numId w:val="14"/>
        </w:numPr>
      </w:pPr>
      <w:r>
        <w:t xml:space="preserve">The interviewer may elect to ask the respondent to evaluate or interrupt an event from the past. This can be done by asking, </w:t>
      </w:r>
      <w:proofErr w:type="gramStart"/>
      <w:r>
        <w:t>Why</w:t>
      </w:r>
      <w:proofErr w:type="gramEnd"/>
      <w:r>
        <w:t xml:space="preserve"> do you suppose _______ happened at that time? </w:t>
      </w:r>
      <w:proofErr w:type="gramStart"/>
      <w:r>
        <w:t>or</w:t>
      </w:r>
      <w:proofErr w:type="gramEnd"/>
      <w:r>
        <w:t xml:space="preserve"> Looking back at this event, how important was it in the long run?</w:t>
      </w:r>
    </w:p>
    <w:p w:rsidR="005862C9" w:rsidRDefault="005862C9" w:rsidP="00C11044">
      <w:pPr>
        <w:numPr>
          <w:ilvl w:val="0"/>
          <w:numId w:val="14"/>
        </w:numPr>
      </w:pPr>
      <w:r>
        <w:t xml:space="preserve">Physical descriptions of people mentioned by the respondent can add life to oral history. The </w:t>
      </w:r>
      <w:proofErr w:type="gramStart"/>
      <w:r>
        <w:t>interviewer need</w:t>
      </w:r>
      <w:proofErr w:type="gramEnd"/>
      <w:r>
        <w:t xml:space="preserve"> only to ask, What did Miss Jones look like? </w:t>
      </w:r>
      <w:proofErr w:type="gramStart"/>
      <w:r>
        <w:t>to</w:t>
      </w:r>
      <w:proofErr w:type="gramEnd"/>
      <w:r>
        <w:t xml:space="preserve"> gain potential access to other traits of Miss Jones. </w:t>
      </w:r>
    </w:p>
    <w:p w:rsidR="005862C9" w:rsidRDefault="005862C9" w:rsidP="00C11044">
      <w:pPr>
        <w:numPr>
          <w:ilvl w:val="0"/>
          <w:numId w:val="14"/>
        </w:numPr>
      </w:pPr>
      <w:r>
        <w:t>If an extremely complex, confusing event has just been described by the respondent, the interviewer may aid the clarity of the record by saying: Now, help me understand what happened. Tell me again how that occurred and give me an example. Innocence may pay great dividends.</w:t>
      </w:r>
    </w:p>
    <w:p w:rsidR="005862C9" w:rsidRDefault="005862C9" w:rsidP="00C11044">
      <w:pPr>
        <w:numPr>
          <w:ilvl w:val="0"/>
          <w:numId w:val="14"/>
        </w:numPr>
      </w:pPr>
      <w:r>
        <w:t xml:space="preserve">In general, avoid asking leading questions which suggest how they should be answered. Do not ask, </w:t>
      </w:r>
      <w:proofErr w:type="gramStart"/>
      <w:r>
        <w:t>Why</w:t>
      </w:r>
      <w:proofErr w:type="gramEnd"/>
      <w:r>
        <w:t xml:space="preserve"> was the town’s mayor during the thirties such a marvelous person? Rather, ask, </w:t>
      </w:r>
      <w:proofErr w:type="gramStart"/>
      <w:r>
        <w:t>What</w:t>
      </w:r>
      <w:proofErr w:type="gramEnd"/>
      <w:r>
        <w:t xml:space="preserve"> was the mayor like during the thirties? The respondent should be free to retain his/her own perception of history and not answer questions to fit the interviewer’s view of the past.</w:t>
      </w:r>
    </w:p>
    <w:p w:rsidR="005862C9" w:rsidRDefault="005862C9" w:rsidP="00C11044">
      <w:pPr>
        <w:numPr>
          <w:ilvl w:val="0"/>
          <w:numId w:val="14"/>
        </w:numPr>
      </w:pPr>
      <w:r>
        <w:t>The interviewer should work from a list of topics, but not a set schedule of questions. Aids to memory, such as photos, clippings, and other objects familiar to the respondent are acceptable and may help.</w:t>
      </w:r>
    </w:p>
    <w:p w:rsidR="005862C9" w:rsidRDefault="005862C9" w:rsidP="00C11044">
      <w:pPr>
        <w:numPr>
          <w:ilvl w:val="0"/>
          <w:numId w:val="14"/>
        </w:numPr>
      </w:pPr>
      <w:r>
        <w:t>The interview should be conducted where the respondent will be at ease-a quiet setting agreeable to all participants.</w:t>
      </w:r>
    </w:p>
    <w:p w:rsidR="00CF2D48" w:rsidRDefault="00CF2D48" w:rsidP="00C11044">
      <w:pPr>
        <w:numPr>
          <w:ilvl w:val="0"/>
          <w:numId w:val="14"/>
        </w:numPr>
      </w:pPr>
      <w:r>
        <w:t>Generally speaking, only one respondent should be interviewed at a time. Even the physical presence of an additional person may affect the level of trust during the interview.</w:t>
      </w:r>
    </w:p>
    <w:p w:rsidR="00CF2D48" w:rsidRDefault="00CF2D48" w:rsidP="00C11044">
      <w:pPr>
        <w:numPr>
          <w:ilvl w:val="0"/>
          <w:numId w:val="14"/>
        </w:numPr>
      </w:pPr>
      <w:r>
        <w:t>Document the end of the interview by thanking the respondent “on tape” for the recording session. Such a sign-off will signal the user of the interview that the oral history interview was over when the recording ended.</w:t>
      </w:r>
    </w:p>
    <w:p w:rsidR="00CF2D48" w:rsidRDefault="00CF2D48" w:rsidP="00C11044">
      <w:pPr>
        <w:numPr>
          <w:ilvl w:val="0"/>
          <w:numId w:val="14"/>
        </w:numPr>
      </w:pPr>
      <w:r>
        <w:t>At the beginning of the tape (and maybe at the end, also), the interviewer should document the facts describing the interview. These include: name of respondent, name of interviewer, place of the session, date of the session, name or purpose of the project, sponsoring organization or institution, and other data essential to archival use of the interview.</w:t>
      </w:r>
    </w:p>
    <w:p w:rsidR="00CF2D48" w:rsidRDefault="00CF2D48" w:rsidP="00C11044">
      <w:pPr>
        <w:numPr>
          <w:ilvl w:val="0"/>
          <w:numId w:val="14"/>
        </w:numPr>
      </w:pPr>
      <w:r>
        <w:t xml:space="preserve">When the session is over, the interviewer should linger a few minutes and express appreciation to the respondent. This is the time to ask for another interview. Try </w:t>
      </w:r>
      <w:r>
        <w:lastRenderedPageBreak/>
        <w:t xml:space="preserve">to make supportive, neutral comments during this chat and listen for ideas to include in future interviews. Watch for items (letters, diaries, scrapbooks, photos, </w:t>
      </w:r>
      <w:proofErr w:type="gramStart"/>
      <w:r>
        <w:t>etcetera</w:t>
      </w:r>
      <w:proofErr w:type="gramEnd"/>
      <w:r>
        <w:t>) that would be of value to the local library or museum.</w:t>
      </w:r>
    </w:p>
    <w:p w:rsidR="00A1333F" w:rsidRDefault="00A1333F" w:rsidP="00CF2D48">
      <w:pPr>
        <w:ind w:left="360"/>
      </w:pPr>
    </w:p>
    <w:p w:rsidR="00CF2D48" w:rsidRDefault="00CF2D48" w:rsidP="00CF2D48">
      <w:pPr>
        <w:ind w:left="360"/>
      </w:pPr>
      <w:r>
        <w:t xml:space="preserve">All of the above strategies assume that the interviewer will endeavor to conduct an oral history session with a nonjudgmental attitude toward both the respondent and the topic(s) at hand. When a prepared local historian shows interest in the information contained in an interview and appreciation for the respondent’s effort, positive results are possible. Interviewer praise for the respondent (This is valuable, new information, or You’ve done well in remembering and telling me about this event, or Thank you for recalling your side of the story.) reinforces the permissive, receptive atmosphere so necessary to objective oral history at the local level. </w:t>
      </w:r>
    </w:p>
    <w:p w:rsidR="00FB4508" w:rsidRDefault="00FB4508" w:rsidP="00CF2D48">
      <w:pPr>
        <w:ind w:left="360"/>
      </w:pPr>
    </w:p>
    <w:p w:rsidR="00FB4508" w:rsidRDefault="00FB4508" w:rsidP="00CF2D48">
      <w:pPr>
        <w:ind w:left="360"/>
      </w:pPr>
      <w:r w:rsidRPr="0085305A">
        <w:rPr>
          <w:b/>
        </w:rPr>
        <w:t>Source:</w:t>
      </w:r>
      <w:r>
        <w:t xml:space="preserve"> Thomas L. Charlton, </w:t>
      </w:r>
      <w:r>
        <w:rPr>
          <w:u w:val="single"/>
        </w:rPr>
        <w:t>Oral History for Texans</w:t>
      </w:r>
      <w:r>
        <w:t xml:space="preserve">. </w:t>
      </w:r>
      <w:smartTag w:uri="urn:schemas-microsoft-com:office:smarttags" w:element="City">
        <w:r>
          <w:t>Austin</w:t>
        </w:r>
      </w:smartTag>
      <w:r>
        <w:t xml:space="preserve">, </w:t>
      </w:r>
      <w:smartTag w:uri="urn:schemas-microsoft-com:office:smarttags" w:element="State">
        <w:r>
          <w:t>Texas</w:t>
        </w:r>
      </w:smartTag>
      <w:r>
        <w:t xml:space="preserve">: </w:t>
      </w:r>
      <w:smartTag w:uri="urn:schemas-microsoft-com:office:smarttags" w:element="place">
        <w:smartTag w:uri="urn:schemas-microsoft-com:office:smarttags" w:element="State">
          <w:r>
            <w:t>Texas</w:t>
          </w:r>
        </w:smartTag>
      </w:smartTag>
      <w:r>
        <w:t xml:space="preserve"> Historical Commission, 1981, pp20-22.</w:t>
      </w:r>
    </w:p>
    <w:p w:rsidR="00FB4508" w:rsidRDefault="00FB4508" w:rsidP="00FB4508"/>
    <w:p w:rsidR="00FB4508" w:rsidRDefault="00C13030" w:rsidP="00FB4508">
      <w:r>
        <w:t>G. Courtesies Extended to</w:t>
      </w:r>
      <w:r w:rsidR="00FB4508">
        <w:t xml:space="preserve"> the Interviewee</w:t>
      </w:r>
    </w:p>
    <w:p w:rsidR="00FB4508" w:rsidRDefault="00FB4508" w:rsidP="00FB4508">
      <w:r>
        <w:t xml:space="preserve">     Interviewing is based on people’s capacities for empathy, participation, and observation? Quite obviously, the one who arranges for an oral history interview and sees it through completion by asking questions, selecting some of the topics to be included, and generally stimulating responses from the willing respondent, is a participant in the oral history process</w:t>
      </w:r>
      <w:r w:rsidR="00930ABF">
        <w:t xml:space="preserve">. The interviewer’s role as an observer comes from his/her attentiveness during the interview. As the respondent/interviewee speaks, the interviewer listens to the content of the verbal statements and paces or adjusts the session accordingly. An alert interviewer also observes the respondent’s facial expressions and other body movements which may carry cues or signals about the respondent and call for increased expression of sensitivity on the part of the interviewer. Empathy-sometimes called rapport, identification, insight, or understanding-is that essential ingredient in an oral history interview which is perhaps best seen as the interviewer’s effort to imagine how the interviewee feels about what is being talked about during the session. Empathy also may be defined as an attempt to understand another’s point of view. Many oral historians have reported a close, direct relationship between the interviewer and the respondent and the quality of the resulting recorded effort to reconstruct the past. </w:t>
      </w:r>
    </w:p>
    <w:p w:rsidR="00930ABF" w:rsidRDefault="00930ABF" w:rsidP="00FB4508">
      <w:r>
        <w:t xml:space="preserve">     Empathy either exists or is absent during an interview. Its presence may depend on several factors. Does the interview have accurate information about the respondent’s “situation”? Have the two persons experienced similar situations in life? Can the interviewer imaginatively construct situations which fit the respondent? How well does the interviewer</w:t>
      </w:r>
      <w:r w:rsidR="00F00B59">
        <w:t xml:space="preserve"> </w:t>
      </w:r>
      <w:r w:rsidR="00E50936">
        <w:t xml:space="preserve">remember </w:t>
      </w:r>
      <w:r w:rsidR="00F00B59">
        <w:t xml:space="preserve">his/her own similar life experiences? These and other factors influence empathy/rapport. </w:t>
      </w:r>
      <w:r w:rsidR="00F00B59">
        <w:rPr>
          <w:i/>
        </w:rPr>
        <w:t>One does not need to be the same chronological age as an interviewee in an oral history session to establish or demonstrate empathy; trust may also grow between the two participants if the respondent senses that the interviewer is sincerely trying to understand the other’s point of view.</w:t>
      </w:r>
      <w:r w:rsidR="00F00B59">
        <w:t xml:space="preserve"> Many an oral history interview has been built on such a trusting relationship, as well as on proper use of interviewing methods. The local historian, conscious of the need to develop empathy with the respondent, may also benefit from the simple act of spending a few minutes explaining the purpose of the interview and how, as a personal document, it may add to the </w:t>
      </w:r>
      <w:r w:rsidR="00F00B59">
        <w:lastRenderedPageBreak/>
        <w:t xml:space="preserve">community’s heritage. Small talk prior to the interview-simple statements about the weather, personal health, or the interview setting-sometimes also </w:t>
      </w:r>
      <w:proofErr w:type="gramStart"/>
      <w:r w:rsidR="00F00B59">
        <w:t>prove</w:t>
      </w:r>
      <w:proofErr w:type="gramEnd"/>
      <w:r w:rsidR="00F00B59">
        <w:t xml:space="preserve"> valuable in developing the desired warm relationship between the oral historian and the living source of history. Finally, the kind of rapport essential to good oral </w:t>
      </w:r>
      <w:r w:rsidR="00524088">
        <w:t>history may</w:t>
      </w:r>
      <w:r w:rsidR="00F00B59">
        <w:t xml:space="preserve"> result from nothing more than the interviewer’s practice of courtesy and regard for the respondent as a unique human being, a special citizen of history. When this kind of relationship exists during an interview, empathy</w:t>
      </w:r>
      <w:r w:rsidR="00524088">
        <w:t xml:space="preserve"> often flows freely and the two participants both give and receive its rewarding benefits.</w:t>
      </w:r>
    </w:p>
    <w:p w:rsidR="00524088" w:rsidRDefault="00524088" w:rsidP="00FB4508"/>
    <w:p w:rsidR="00524088" w:rsidRDefault="00524088" w:rsidP="0085305A">
      <w:pPr>
        <w:ind w:left="285"/>
      </w:pPr>
      <w:r w:rsidRPr="0085305A">
        <w:rPr>
          <w:b/>
        </w:rPr>
        <w:t>Source:</w:t>
      </w:r>
      <w:r w:rsidRPr="00524088">
        <w:t xml:space="preserve"> </w:t>
      </w:r>
      <w:r>
        <w:t xml:space="preserve">Thomas L. Charlton, </w:t>
      </w:r>
      <w:r>
        <w:rPr>
          <w:u w:val="single"/>
        </w:rPr>
        <w:t>Oral History for Texans</w:t>
      </w:r>
      <w:r>
        <w:t xml:space="preserve">. Austin, Texas: Texas </w:t>
      </w:r>
      <w:r w:rsidR="0085305A">
        <w:t xml:space="preserve">       </w:t>
      </w:r>
      <w:r>
        <w:t>Historical</w:t>
      </w:r>
      <w:r w:rsidR="0085305A">
        <w:t xml:space="preserve"> </w:t>
      </w:r>
      <w:r>
        <w:t>Commission, 1981, pp17-18.</w:t>
      </w:r>
    </w:p>
    <w:p w:rsidR="00524088" w:rsidRDefault="00524088" w:rsidP="00FB4508"/>
    <w:p w:rsidR="00524088" w:rsidRDefault="00524088" w:rsidP="00FB4508">
      <w:r>
        <w:t>H. Transcription – Blessing or Damnation</w:t>
      </w:r>
      <w:r w:rsidR="00BD127F">
        <w:t>?</w:t>
      </w:r>
    </w:p>
    <w:p w:rsidR="00524088" w:rsidRDefault="00524088" w:rsidP="00FB4508">
      <w:r>
        <w:t xml:space="preserve">     1. Blessing – provides a written rendering of the interview; may provide a recognizable rendition of an interview no longer recognizable on the technology of its time.</w:t>
      </w:r>
    </w:p>
    <w:p w:rsidR="00524088" w:rsidRDefault="00524088" w:rsidP="00FB4508">
      <w:r>
        <w:t xml:space="preserve">     2. Damnation – time-consuming, tedious, sometimes</w:t>
      </w:r>
      <w:r w:rsidR="00811384">
        <w:t xml:space="preserve"> interpretive, expensive</w:t>
      </w:r>
    </w:p>
    <w:p w:rsidR="00811384" w:rsidRDefault="00811384" w:rsidP="00FB4508"/>
    <w:p w:rsidR="00811384" w:rsidRDefault="00811384" w:rsidP="00FB4508">
      <w:r>
        <w:t xml:space="preserve">     A tape-recorded (or videotaped) oral history interview may stand as an important historical document without further steps being performed. Oral historians often agonize over the question of whether they should attempt to transcribe their taped interviews. Such questions are integral parts of a larger consideration of processing the oral history collection; most of these matters should first be contemplated during the planning phase of a project. What follows are a few principles and tips about how to make a local oral history collection as useful as possible-to both present and future generations.</w:t>
      </w:r>
    </w:p>
    <w:p w:rsidR="00811384" w:rsidRDefault="00811384" w:rsidP="00FB4508">
      <w:r>
        <w:t xml:space="preserve">     Transcribing oral history tapes is a difficult task. It requires much time (six to eight hours of transcribing for every one hour of tape); the expenses of office supplies, equipment and personnel; and more patience than many people have. Transcribing also requires a good ear for the many possible ethnic and regional dialects spoken by both interviewees and interviewers. Also needed are verbal skills to enable the transcriber to punctuate a manuscript and make editorial decisions about capitalization and other matters. High personal motivation, curiosity, and a willingness to learn about people and events also characterize the good transcriber. Surprisingly, excellent typing speed is not always needed in transcribing oral history. The basic objective of oral history transcribing is to set down on paper a faithful rendering of what was said into a recording machine during the interview.</w:t>
      </w:r>
    </w:p>
    <w:p w:rsidR="00811384" w:rsidRDefault="00811384" w:rsidP="00FB4508">
      <w:r>
        <w:t xml:space="preserve">     Oral historians are far from unanimous in their views on transcribing local history tapes. Large, established oral history programs are committed to the ideal of producing near-verbatim</w:t>
      </w:r>
      <w:r w:rsidR="00251C8E">
        <w:t xml:space="preserve"> transcripts of all of the oral histories recorded under their sponsorship. A noteworthy exception is found in </w:t>
      </w:r>
      <w:smartTag w:uri="urn:schemas-microsoft-com:office:smarttags" w:element="country-region">
        <w:smartTag w:uri="urn:schemas-microsoft-com:office:smarttags" w:element="place">
          <w:r w:rsidR="00251C8E">
            <w:t>Canada</w:t>
          </w:r>
        </w:smartTag>
      </w:smartTag>
      <w:r w:rsidR="00251C8E">
        <w:t xml:space="preserve">, where historians associated with the Sound Archives (a division of the Public Archives of Canada) insist that the essential document in “aural” history is the tape itself. Throughout the provinces, Canadians regard oral history as an important method of collecting and preserving what they consider to be a hitherto neglected aspect of history – the voice of the human recalling the past. Some Canadians are interested in transcribing oral history, but, since its founding, the main thrust of the Canadian Oral History Association has been to increase scholars’ respect for </w:t>
      </w:r>
      <w:r w:rsidR="00251C8E">
        <w:lastRenderedPageBreak/>
        <w:t xml:space="preserve">oral memories as aural documents. This view of oral history has produced an interesting theoretical debate over the issue of what the essential historical document is in any oral history project. Many oral historians in the </w:t>
      </w:r>
      <w:smartTag w:uri="urn:schemas-microsoft-com:office:smarttags" w:element="country-region">
        <w:smartTag w:uri="urn:schemas-microsoft-com:office:smarttags" w:element="place">
          <w:r w:rsidR="00251C8E">
            <w:t>United States</w:t>
          </w:r>
        </w:smartTag>
      </w:smartTag>
      <w:r w:rsidR="00251C8E">
        <w:t xml:space="preserve"> and other parts of the world perceive oral history in other ways, for the transcribing of oral history is a popular, if controversial idea.</w:t>
      </w:r>
    </w:p>
    <w:p w:rsidR="00251C8E" w:rsidRDefault="00251C8E" w:rsidP="00FB4508">
      <w:r>
        <w:t xml:space="preserve">     </w:t>
      </w:r>
      <w:r>
        <w:rPr>
          <w:b/>
        </w:rPr>
        <w:t>What is “right” about transcribing oral history?</w:t>
      </w:r>
      <w:r>
        <w:t xml:space="preserve"> A transcribed interview often satisfies the needs of scholars and general users to see and handle statements they can read and readily quote. The transcript is often preferred over the original tape merely because the former can be examined quickly while the latter will require much listening (or viewing) time. (A 50-page transcript is often desired by a researcher over its original form, a two-hour tape recording.) But, advocates of transcribing oral history</w:t>
      </w:r>
      <w:r w:rsidR="00A22761">
        <w:t xml:space="preserve"> often regard the transcript as a first draft subject to further editing, either by the local interviewee, an editor/researcher, or perhaps a combination of the two. It should be noted that when transcribing occurs and both the tape and the resulting transcript are preserved, the oral memoir in question now exists in two documentary forms. The interviewee often likes seeing a transcript because it may provide an opportunity to edit the final memoir by adding information, deleting a bit of undesired material (such as false starts, “uhs,” and misstatements), and rephrasing statements. Oral history project leaders often like the transcript because it is another means by which the interviewee can be reassured. Many oral history programs later show appreciation for their interviewees by presenting to them copies of their completed oral memoirs in edited transcript form.  A further positive consideration is that the transcript becomes a tangible form of oral history that can be photoduplicated, microfilmed, or published in other ways. Indeed, the preserved transcript of a person’s recorded oral memoirs may itself be regarded as a limited publication.</w:t>
      </w:r>
    </w:p>
    <w:p w:rsidR="00A22761" w:rsidRDefault="00A22761" w:rsidP="00FB4508">
      <w:r>
        <w:t xml:space="preserve">     A transcript takes on added value when one contemplates the loss or destruction of the taped version or an oral memoir. If the long-range goal of every oral history project is to give future </w:t>
      </w:r>
      <w:proofErr w:type="gramStart"/>
      <w:r>
        <w:t>generations</w:t>
      </w:r>
      <w:proofErr w:type="gramEnd"/>
      <w:r>
        <w:t xml:space="preserve"> access to the thoughts and memories of those who have gone before, a recognizable, words-on-paper transcript of a local history interview may reassure future users who may not comprehend the recording technology of the late 20</w:t>
      </w:r>
      <w:r w:rsidRPr="00A22761">
        <w:rPr>
          <w:vertAlign w:val="superscript"/>
        </w:rPr>
        <w:t>th</w:t>
      </w:r>
      <w:r>
        <w:t xml:space="preserve"> century. Alas,</w:t>
      </w:r>
      <w:r w:rsidR="00F45721">
        <w:t xml:space="preserve"> future researchers may be forced to rely on what they can read (oral history transcripts) if they cannot locate machines on which to play types of magnetic tapes they discover in libraries and archives.</w:t>
      </w:r>
    </w:p>
    <w:p w:rsidR="00911A82" w:rsidRDefault="00911A82" w:rsidP="00FB4508">
      <w:r>
        <w:t xml:space="preserve">     </w:t>
      </w:r>
      <w:r>
        <w:rPr>
          <w:b/>
        </w:rPr>
        <w:t>What is “wrong” about transcribing oral history?</w:t>
      </w:r>
      <w:r>
        <w:t xml:space="preserve"> The potential problems that may be encountered any time one transcribes an oral history interview are numerous. Aside from the obvious financial considerations, transcribing is at best an attempt to reduce to paper what has been said into a mechanical recorder at another time and place. There is simply no way that even the most experienced transcriber can comprehensively show (in typewritten words on paper) precisely what has been spoken during the interview. </w:t>
      </w:r>
      <w:r>
        <w:rPr>
          <w:i/>
        </w:rPr>
        <w:t xml:space="preserve">The very act of transcribing, therefore, is a major editorial step, and the transcriber may find it difficult to punctuate the interview as would the original speakers. </w:t>
      </w:r>
      <w:r>
        <w:t xml:space="preserve">Spelling of unfamiliar proper nouns, capitalization problems, extraneous sounds on the tape, false starts of sentences, hand gestures and other expressive “body language” not verbally explained, and other problems-these are the uncontrollable, often unverifiable, factors that make each transcript a fallible document at the outset. Many are the interviewees who express surprise at how their words “look on paper.” One of the most serious </w:t>
      </w:r>
      <w:r>
        <w:lastRenderedPageBreak/>
        <w:t xml:space="preserve">problems inherent in every oral history transcript is that the paper version of the interview lacks voice inflections-those added dimensions that give much meaning to spoken words. No matter how careful the editing, without the original sound recording a transcript will always be limited as historical evidence, and researchers using it will need both keen imaginations and some skepticism about the validity of what they are reading. </w:t>
      </w:r>
    </w:p>
    <w:p w:rsidR="00E53D57" w:rsidRDefault="00E53D57" w:rsidP="00FB4508">
      <w:r>
        <w:t xml:space="preserve">     The imagination of transcribing is worthy of consideration in every community oral history project. For those who take the affirmative side, the following advice may be careful:</w:t>
      </w:r>
    </w:p>
    <w:p w:rsidR="00E53D57" w:rsidRDefault="00E53D57" w:rsidP="00E53D57">
      <w:pPr>
        <w:numPr>
          <w:ilvl w:val="0"/>
          <w:numId w:val="15"/>
        </w:numPr>
      </w:pPr>
      <w:r>
        <w:t>Realize that the transcript is an imperfect model of an event and be prepared to deal with those imperfections.</w:t>
      </w:r>
    </w:p>
    <w:p w:rsidR="00E53D57" w:rsidRDefault="00E53D57" w:rsidP="00E53D57">
      <w:pPr>
        <w:numPr>
          <w:ilvl w:val="0"/>
          <w:numId w:val="15"/>
        </w:numPr>
      </w:pPr>
      <w:r>
        <w:t>Purchase, rent, or borrow tape playback equipment with reverse, pause, and forward controls on a single foot pedal.</w:t>
      </w:r>
    </w:p>
    <w:p w:rsidR="00E53D57" w:rsidRDefault="00E53D57" w:rsidP="00E53D57">
      <w:pPr>
        <w:numPr>
          <w:ilvl w:val="0"/>
          <w:numId w:val="15"/>
        </w:numPr>
      </w:pPr>
      <w:r>
        <w:t>Use headphones to screen out nearby distracting sounds and to enable the transcriber to concentrate on the taped interview.</w:t>
      </w:r>
    </w:p>
    <w:p w:rsidR="00E53D57" w:rsidRDefault="00E53D57" w:rsidP="00E53D57">
      <w:pPr>
        <w:numPr>
          <w:ilvl w:val="0"/>
          <w:numId w:val="15"/>
        </w:numPr>
      </w:pPr>
      <w:r>
        <w:t>For the transcribing work itself, select one of more persons who possess strong verbal skills as well as interest in local history. Good spellers and careful, thorough workers are especially desirable.</w:t>
      </w:r>
    </w:p>
    <w:p w:rsidR="00E53D57" w:rsidRDefault="00E53D57" w:rsidP="00E53D57">
      <w:pPr>
        <w:numPr>
          <w:ilvl w:val="0"/>
          <w:numId w:val="15"/>
        </w:numPr>
      </w:pPr>
      <w:r>
        <w:t>Obtain at least one of the published guides to transcribing and editing oral history and adapt it to the community’s oral history project.</w:t>
      </w:r>
    </w:p>
    <w:p w:rsidR="00E53D57" w:rsidRDefault="00E53D57" w:rsidP="00E53D57">
      <w:pPr>
        <w:numPr>
          <w:ilvl w:val="0"/>
          <w:numId w:val="15"/>
        </w:numPr>
      </w:pPr>
      <w:r>
        <w:t>Develop a simplified filing system to enable the local history project to keep track of each transcript after it is produced.</w:t>
      </w:r>
    </w:p>
    <w:p w:rsidR="00E53D57" w:rsidRDefault="00E53D57" w:rsidP="00E53D57">
      <w:pPr>
        <w:numPr>
          <w:ilvl w:val="0"/>
          <w:numId w:val="15"/>
        </w:numPr>
      </w:pPr>
      <w:r>
        <w:t>Early in the project, decide where the completed transcripts (and the tapes) will ultimately be stored and under what terms.</w:t>
      </w:r>
    </w:p>
    <w:p w:rsidR="00E53D57" w:rsidRDefault="00E53D57" w:rsidP="00E53D57">
      <w:pPr>
        <w:numPr>
          <w:ilvl w:val="0"/>
          <w:numId w:val="15"/>
        </w:numPr>
      </w:pPr>
      <w:r>
        <w:t>The transcribers should regard each oral history tape as a confidential document until the interviewee</w:t>
      </w:r>
      <w:r w:rsidR="003540E6">
        <w:t xml:space="preserve"> has signed an agreement releasing the contents of his/her interview(s).</w:t>
      </w:r>
    </w:p>
    <w:p w:rsidR="003540E6" w:rsidRDefault="003540E6" w:rsidP="00E53D57">
      <w:pPr>
        <w:numPr>
          <w:ilvl w:val="0"/>
          <w:numId w:val="15"/>
        </w:numPr>
      </w:pPr>
      <w:r>
        <w:t>Strive to produce a transcript that approximates the speech terms patterns of the informant, as well as a faithful rendering of the factual information imparted on the tape.</w:t>
      </w:r>
    </w:p>
    <w:p w:rsidR="003540E6" w:rsidRDefault="003540E6" w:rsidP="00E53D57">
      <w:pPr>
        <w:numPr>
          <w:ilvl w:val="0"/>
          <w:numId w:val="15"/>
        </w:numPr>
      </w:pPr>
      <w:r>
        <w:t>Study and adopt the stated principles of the Oral History Association for transcribing and editing oral history.</w:t>
      </w:r>
    </w:p>
    <w:p w:rsidR="003540E6" w:rsidRDefault="003540E6" w:rsidP="00E53D57">
      <w:pPr>
        <w:numPr>
          <w:ilvl w:val="0"/>
          <w:numId w:val="15"/>
        </w:numPr>
      </w:pPr>
      <w:r>
        <w:t>Whenever possible, have a second local historian check the work of the transcriber by comparing the transcript against the tape. This is often called an audit-check.</w:t>
      </w:r>
    </w:p>
    <w:p w:rsidR="003540E6" w:rsidRDefault="003540E6" w:rsidP="00E53D57">
      <w:pPr>
        <w:numPr>
          <w:ilvl w:val="0"/>
          <w:numId w:val="15"/>
        </w:numPr>
      </w:pPr>
      <w:r>
        <w:t>Strive for as much uniformity as possible in the formats of the transcripts but expect each oral memoir’s transcripts to be unique, as is the interviewee.</w:t>
      </w:r>
    </w:p>
    <w:p w:rsidR="003540E6" w:rsidRDefault="003540E6" w:rsidP="003540E6">
      <w:r>
        <w:t xml:space="preserve">     </w:t>
      </w:r>
    </w:p>
    <w:p w:rsidR="003540E6" w:rsidRDefault="003540E6" w:rsidP="003540E6">
      <w:r>
        <w:t xml:space="preserve">     Local history groups unable to transcribe their oral history tapes, for whatever reasons, should not despair. For many communities in </w:t>
      </w:r>
      <w:smartTag w:uri="urn:schemas-microsoft-com:office:smarttags" w:element="place">
        <w:smartTag w:uri="urn:schemas-microsoft-com:office:smarttags" w:element="State">
          <w:r>
            <w:t>Texas</w:t>
          </w:r>
        </w:smartTag>
      </w:smartTag>
      <w:r>
        <w:t>, a lack of various resources human or otherwise, may dictate the kinds of oral history projects they plan and conduct. Transcribing may be an elusive luxury for some but it need not mean that their oral history projects are of less value than others. After all, getting the memories of informants on tape is the primary work of the oral historian. Short of transcribing, there are many other creative ways in which oral history tapes may be processed. Some of the most important considerations are these:</w:t>
      </w:r>
    </w:p>
    <w:p w:rsidR="003540E6" w:rsidRDefault="003540E6" w:rsidP="003540E6"/>
    <w:p w:rsidR="003540E6" w:rsidRDefault="003540E6" w:rsidP="00C8073A">
      <w:pPr>
        <w:numPr>
          <w:ilvl w:val="0"/>
          <w:numId w:val="16"/>
        </w:numPr>
      </w:pPr>
      <w:r>
        <w:lastRenderedPageBreak/>
        <w:t xml:space="preserve">As soon as possible after the recording session, make certain that an identifying label is on both tape reel and its box or container. Include these items: name of informant, </w:t>
      </w:r>
      <w:r w:rsidR="00C8073A">
        <w:t xml:space="preserve">name of interviewer, date of interview, place of </w:t>
      </w:r>
      <w:r>
        <w:t>interview, len</w:t>
      </w:r>
      <w:r w:rsidR="00C8073A">
        <w:t>gth of interview, and name of sponsoring community historical group.</w:t>
      </w:r>
    </w:p>
    <w:p w:rsidR="00C8073A" w:rsidRDefault="00C8073A" w:rsidP="00C8073A">
      <w:pPr>
        <w:numPr>
          <w:ilvl w:val="0"/>
          <w:numId w:val="16"/>
        </w:numPr>
      </w:pPr>
      <w:r>
        <w:t>Obtain signed agreements from the persons whose voices are on the tape and keep the agreements on file near the tape.</w:t>
      </w:r>
    </w:p>
    <w:p w:rsidR="00C8073A" w:rsidRDefault="00C8073A" w:rsidP="00C8073A">
      <w:pPr>
        <w:numPr>
          <w:ilvl w:val="0"/>
          <w:numId w:val="16"/>
        </w:numPr>
      </w:pPr>
      <w:r>
        <w:t>If at all possible, make a duplicate tape from the original and thereafter treat the original tape as a master tape for preservation in the local history collection. Researchers and general users should be limited to using the duplicate of the taped oral memoir.</w:t>
      </w:r>
    </w:p>
    <w:p w:rsidR="00C8073A" w:rsidRDefault="00C8073A" w:rsidP="00C8073A">
      <w:pPr>
        <w:numPr>
          <w:ilvl w:val="0"/>
          <w:numId w:val="16"/>
        </w:numPr>
      </w:pPr>
      <w:r>
        <w:t>For added usability, make a tape index (using a stopwatch) for each magnetic audiotape by listening to the recording and noting the topics discussed at various timed intervals.</w:t>
      </w:r>
    </w:p>
    <w:p w:rsidR="00C8073A" w:rsidRDefault="00C8073A" w:rsidP="00C8073A">
      <w:pPr>
        <w:numPr>
          <w:ilvl w:val="0"/>
          <w:numId w:val="16"/>
        </w:numPr>
      </w:pPr>
      <w:r>
        <w:t>Develop for each tape, along with its unique identifying data, an abstract of its content</w:t>
      </w:r>
      <w:r w:rsidR="00DC4B9C">
        <w:t>s</w:t>
      </w:r>
      <w:r>
        <w:t>. This job may take the form of one of more concise paragraphs listing the topics discussed during the interview and giving the user general information about why the informant was interviewed as part of the local history project. The abstract should remain with the tape wherever it is stored.</w:t>
      </w:r>
    </w:p>
    <w:p w:rsidR="00C8073A" w:rsidRDefault="00C8073A" w:rsidP="00C8073A"/>
    <w:p w:rsidR="00C8073A" w:rsidRDefault="00C8073A" w:rsidP="0085305A">
      <w:pPr>
        <w:ind w:left="285"/>
      </w:pPr>
      <w:r w:rsidRPr="0085305A">
        <w:rPr>
          <w:b/>
        </w:rPr>
        <w:t>Source:</w:t>
      </w:r>
      <w:r>
        <w:t xml:space="preserve"> Thomas L. Charlton, </w:t>
      </w:r>
      <w:r>
        <w:rPr>
          <w:u w:val="single"/>
        </w:rPr>
        <w:t>Oral History for Texans</w:t>
      </w:r>
      <w:r>
        <w:t>. Austin, Texas: Texas Historical</w:t>
      </w:r>
      <w:r w:rsidR="0085305A">
        <w:t xml:space="preserve"> </w:t>
      </w:r>
      <w:r>
        <w:t>Commission, 1985, pp 49-52.</w:t>
      </w:r>
    </w:p>
    <w:p w:rsidR="00C8073A" w:rsidRDefault="00C8073A" w:rsidP="00C8073A"/>
    <w:p w:rsidR="00247DF6" w:rsidRDefault="00247DF6" w:rsidP="00C8073A">
      <w:r>
        <w:t>G. Editing</w:t>
      </w:r>
    </w:p>
    <w:p w:rsidR="00247DF6" w:rsidRDefault="00247DF6" w:rsidP="00C8073A">
      <w:r>
        <w:t xml:space="preserve">     1. Camcorders with self-editing capabilities</w:t>
      </w:r>
    </w:p>
    <w:p w:rsidR="00247DF6" w:rsidRDefault="00247DF6" w:rsidP="00C8073A">
      <w:r>
        <w:t xml:space="preserve">     2. Professional grade editing equipment possibly available at a central office for video </w:t>
      </w:r>
    </w:p>
    <w:p w:rsidR="00247DF6" w:rsidRDefault="00247DF6" w:rsidP="00C8073A">
      <w:r>
        <w:t xml:space="preserve">         </w:t>
      </w:r>
      <w:proofErr w:type="gramStart"/>
      <w:r>
        <w:t>production</w:t>
      </w:r>
      <w:proofErr w:type="gramEnd"/>
      <w:r>
        <w:t xml:space="preserve"> or a media services center.</w:t>
      </w:r>
    </w:p>
    <w:p w:rsidR="00247DF6" w:rsidRDefault="00247DF6" w:rsidP="00C8073A">
      <w:r>
        <w:t xml:space="preserve">     3. Challenges</w:t>
      </w:r>
    </w:p>
    <w:p w:rsidR="00247DF6" w:rsidRDefault="00E873CC" w:rsidP="00C8073A">
      <w:r>
        <w:t xml:space="preserve">         A.</w:t>
      </w:r>
      <w:r w:rsidR="00247DF6">
        <w:t xml:space="preserve"> Telling the story in 30 or 60 minutes</w:t>
      </w:r>
    </w:p>
    <w:p w:rsidR="00247DF6" w:rsidRDefault="00E873CC" w:rsidP="00C8073A">
      <w:r>
        <w:t xml:space="preserve">         B.</w:t>
      </w:r>
      <w:r w:rsidR="00247DF6">
        <w:t xml:space="preserve"> What</w:t>
      </w:r>
      <w:r>
        <w:t xml:space="preserve"> to include or exclude</w:t>
      </w:r>
    </w:p>
    <w:p w:rsidR="00E873CC" w:rsidRDefault="00E873CC" w:rsidP="00C8073A">
      <w:r>
        <w:t xml:space="preserve">         C. Adding music</w:t>
      </w:r>
    </w:p>
    <w:p w:rsidR="00E873CC" w:rsidRDefault="00E873CC" w:rsidP="00C8073A">
      <w:r>
        <w:t xml:space="preserve">         D. Credits – cinematographers, narrator, producer, director, interviewees, </w:t>
      </w:r>
    </w:p>
    <w:p w:rsidR="00E873CC" w:rsidRDefault="00E873CC" w:rsidP="00C8073A">
      <w:r>
        <w:t xml:space="preserve">              Organizations</w:t>
      </w:r>
    </w:p>
    <w:p w:rsidR="00E873CC" w:rsidRDefault="00E873CC" w:rsidP="00C8073A">
      <w:r>
        <w:t xml:space="preserve">     4. Rewards</w:t>
      </w:r>
    </w:p>
    <w:p w:rsidR="00E873CC" w:rsidRDefault="00E873CC" w:rsidP="00C8073A">
      <w:r>
        <w:t xml:space="preserve">         A. Showing at public functions, school functions, or the classrooms</w:t>
      </w:r>
    </w:p>
    <w:p w:rsidR="00E873CC" w:rsidRDefault="00E873CC" w:rsidP="00C8073A">
      <w:r>
        <w:t xml:space="preserve">         B. Stimulates interest about oral history and its importance</w:t>
      </w:r>
    </w:p>
    <w:p w:rsidR="00247DF6" w:rsidRDefault="00E873CC" w:rsidP="00C8073A">
      <w:r>
        <w:t xml:space="preserve">         C. Extends from preservation to presentation</w:t>
      </w:r>
    </w:p>
    <w:p w:rsidR="0085305A" w:rsidRDefault="0085305A" w:rsidP="00C8073A"/>
    <w:p w:rsidR="00C8073A" w:rsidRDefault="00247DF6" w:rsidP="00C8073A">
      <w:r>
        <w:t>H.</w:t>
      </w:r>
      <w:r w:rsidR="00C8073A">
        <w:t xml:space="preserve"> </w:t>
      </w:r>
      <w:r w:rsidR="0061295C">
        <w:t>Preservation</w:t>
      </w:r>
    </w:p>
    <w:p w:rsidR="0061295C" w:rsidRDefault="0061295C" w:rsidP="00C8073A">
      <w:r>
        <w:t xml:space="preserve">     Oral history, for all its present benefits and uses, also has many implications for the future. When local history organizations carry out oral history projects, they expect the products of their labors to enrich a few, if not many, future generations. Taped interviews and the resulting transcripts will not care for themselves.</w:t>
      </w:r>
    </w:p>
    <w:p w:rsidR="0061295C" w:rsidRDefault="0061295C" w:rsidP="00C8073A">
      <w:r>
        <w:t xml:space="preserve">     Adapting fundamental archival advice to local oral history projects will invariably start with a few suggestions:</w:t>
      </w:r>
    </w:p>
    <w:p w:rsidR="0061295C" w:rsidRDefault="0061295C" w:rsidP="0061295C">
      <w:pPr>
        <w:numPr>
          <w:ilvl w:val="0"/>
          <w:numId w:val="17"/>
        </w:numPr>
      </w:pPr>
      <w:r>
        <w:lastRenderedPageBreak/>
        <w:t>Magnetic audiotapes (and videotapes) should be stored in vertical positions, preferably on wooden shelves, away from high-voltage electric equipment and metal objects that may become magnetized.</w:t>
      </w:r>
    </w:p>
    <w:p w:rsidR="0061295C" w:rsidRDefault="0061295C" w:rsidP="0061295C">
      <w:pPr>
        <w:numPr>
          <w:ilvl w:val="0"/>
          <w:numId w:val="17"/>
        </w:numPr>
      </w:pPr>
      <w:r>
        <w:t>For best results in storing tapes, they should be played at least once each year to avoid potential problems with the layers of wound tape.</w:t>
      </w:r>
    </w:p>
    <w:p w:rsidR="0061295C" w:rsidRDefault="0061295C" w:rsidP="0061295C">
      <w:pPr>
        <w:numPr>
          <w:ilvl w:val="0"/>
          <w:numId w:val="17"/>
        </w:numPr>
      </w:pPr>
      <w:r>
        <w:t xml:space="preserve">Tapes (both audio and video) should be stored in cool, dry places-72 degrees Fahrenheit, 50 percent relative humidity. Extreme cold and heat should be avoided at all times. </w:t>
      </w:r>
    </w:p>
    <w:p w:rsidR="0061295C" w:rsidRDefault="0061295C" w:rsidP="0061295C">
      <w:pPr>
        <w:numPr>
          <w:ilvl w:val="0"/>
          <w:numId w:val="17"/>
        </w:numPr>
      </w:pPr>
      <w:r>
        <w:t>To assure their future usability, tapes should be duplicated each time new recording methods and formats become generally accepted.</w:t>
      </w:r>
    </w:p>
    <w:p w:rsidR="0061295C" w:rsidRDefault="0061295C" w:rsidP="0061295C">
      <w:pPr>
        <w:numPr>
          <w:ilvl w:val="0"/>
          <w:numId w:val="17"/>
        </w:numPr>
      </w:pPr>
      <w:r>
        <w:t>For high-quality sound, master (original) tapes should be reel-to-reel, recorded at 3 ¾ inches per second. Duplicates on cassette tapes may also last many years, but reel-to-reel tapes are superior to cassettes.</w:t>
      </w:r>
    </w:p>
    <w:p w:rsidR="0061295C" w:rsidRDefault="0061295C" w:rsidP="0061295C">
      <w:pPr>
        <w:numPr>
          <w:ilvl w:val="0"/>
          <w:numId w:val="17"/>
        </w:numPr>
      </w:pPr>
      <w:r>
        <w:t xml:space="preserve">Clear procedures should be established to assure that the oral history tapes are not accidentally erased. </w:t>
      </w:r>
    </w:p>
    <w:p w:rsidR="0061295C" w:rsidRDefault="0061295C" w:rsidP="0061295C">
      <w:pPr>
        <w:numPr>
          <w:ilvl w:val="0"/>
          <w:numId w:val="17"/>
        </w:numPr>
      </w:pPr>
      <w:r>
        <w:t>To increase their life expectancies, interview transcripts should be on stationery of high cotton content (50 percent or above)</w:t>
      </w:r>
      <w:r w:rsidR="006A6EE3">
        <w:t>.</w:t>
      </w:r>
    </w:p>
    <w:p w:rsidR="006A6EE3" w:rsidRDefault="006A6EE3" w:rsidP="0061295C">
      <w:pPr>
        <w:numPr>
          <w:ilvl w:val="0"/>
          <w:numId w:val="17"/>
        </w:numPr>
      </w:pPr>
      <w:r>
        <w:t>Oral history transcripts should ideally be preserved and maintained in acid-free folders or boxes, under the same temperature and relative humidity standards as those used for magnetic tapes.</w:t>
      </w:r>
    </w:p>
    <w:p w:rsidR="006A6EE3" w:rsidRDefault="006A6EE3" w:rsidP="006A6EE3"/>
    <w:p w:rsidR="006A6EE3" w:rsidRDefault="006A6EE3" w:rsidP="006A6EE3">
      <w:r>
        <w:t xml:space="preserve">     Even with the best of intentions, many local history groups will not achieve the above archival standards. For those whose budgets and other limiting factors make these standards beyond reach, the best advice is short and simple: keep oral history tapes and transcripts as orderly as possible and in conditions likely to prolong their lives. Just as a family reviews its photograph collection from time to time, the local history group should “exercise” its oral history tapes by playing</w:t>
      </w:r>
      <w:r w:rsidR="00D839CF">
        <w:t xml:space="preserve"> them to make sure that the prec</w:t>
      </w:r>
      <w:r>
        <w:t>ious memories of its interviewees live on to benefit others in the future.</w:t>
      </w:r>
    </w:p>
    <w:p w:rsidR="006A6EE3" w:rsidRDefault="006A6EE3" w:rsidP="006A6EE3">
      <w:r>
        <w:t xml:space="preserve">     Libraries, archives, museums, and other institutions chosen to house local oral history collections will find little help in standard reference works when they begin the vital steps of accessioning and cataloging oral memoirs. Accessioning is relatively easy and local processors of tapes would do well to follow the lead of the John F. Kennedy Library, and inventory each new interview separately as follows:</w:t>
      </w:r>
    </w:p>
    <w:p w:rsidR="006A6EE3" w:rsidRDefault="006A6EE3" w:rsidP="006A6EE3">
      <w:pPr>
        <w:jc w:val="center"/>
      </w:pPr>
      <w:r>
        <w:t>OH 86-24</w:t>
      </w:r>
    </w:p>
    <w:p w:rsidR="006A6EE3" w:rsidRDefault="006A6EE3" w:rsidP="006A6EE3">
      <w:r>
        <w:t>Such an accession number simply means that the item is an oral history tape (or transcript) that is the 24</w:t>
      </w:r>
      <w:r w:rsidRPr="006A6EE3">
        <w:rPr>
          <w:vertAlign w:val="superscript"/>
        </w:rPr>
        <w:t>th</w:t>
      </w:r>
      <w:r>
        <w:t xml:space="preserve"> interview accessioned in the calendar year 1986. Each “OH” number should remain with its tape and / or transcript throughout an institution’s processing steps and may be the clearest catalog number that could be assigned.</w:t>
      </w:r>
    </w:p>
    <w:p w:rsidR="006A6EE3" w:rsidRDefault="006A6EE3" w:rsidP="006A6EE3">
      <w:r>
        <w:t xml:space="preserve">     Whether a local collection houses oral history tapes, transcripts, or both, it will certainly need to identify all interviews as clearly as possible. According to the Library of Congress, the best way to identify and describe oral history tapes and transcripts is to have the following information for each memoir:</w:t>
      </w:r>
    </w:p>
    <w:p w:rsidR="006A6EE3" w:rsidRDefault="006A6EE3" w:rsidP="006A6EE3"/>
    <w:p w:rsidR="006A6EE3" w:rsidRDefault="006A6EE3" w:rsidP="006A6EE3">
      <w:pPr>
        <w:numPr>
          <w:ilvl w:val="0"/>
          <w:numId w:val="18"/>
        </w:numPr>
      </w:pPr>
      <w:r>
        <w:t>Name of interviewee and (if possible) a descriptive title of the interview.</w:t>
      </w:r>
    </w:p>
    <w:p w:rsidR="006A6EE3" w:rsidRDefault="006A6EE3" w:rsidP="006A6EE3">
      <w:pPr>
        <w:numPr>
          <w:ilvl w:val="0"/>
          <w:numId w:val="18"/>
        </w:numPr>
      </w:pPr>
      <w:r>
        <w:t>Name of interviewer.</w:t>
      </w:r>
    </w:p>
    <w:p w:rsidR="006A6EE3" w:rsidRDefault="006A6EE3" w:rsidP="006A6EE3">
      <w:pPr>
        <w:numPr>
          <w:ilvl w:val="0"/>
          <w:numId w:val="18"/>
        </w:numPr>
      </w:pPr>
      <w:r>
        <w:t>Place, date, and circumstances of the interview.</w:t>
      </w:r>
    </w:p>
    <w:p w:rsidR="006A6EE3" w:rsidRDefault="00A909F4" w:rsidP="006A6EE3">
      <w:pPr>
        <w:numPr>
          <w:ilvl w:val="0"/>
          <w:numId w:val="18"/>
        </w:numPr>
      </w:pPr>
      <w:r>
        <w:lastRenderedPageBreak/>
        <w:t>Number of tape reel / cassette or number of transcript / volume.</w:t>
      </w:r>
    </w:p>
    <w:p w:rsidR="00A909F4" w:rsidRDefault="00A909F4" w:rsidP="006A6EE3">
      <w:pPr>
        <w:numPr>
          <w:ilvl w:val="0"/>
          <w:numId w:val="18"/>
        </w:numPr>
      </w:pPr>
      <w:r>
        <w:t>If series, title and number.</w:t>
      </w:r>
    </w:p>
    <w:p w:rsidR="00A909F4" w:rsidRDefault="00A909F4" w:rsidP="006A6EE3">
      <w:pPr>
        <w:numPr>
          <w:ilvl w:val="0"/>
          <w:numId w:val="18"/>
        </w:numPr>
      </w:pPr>
      <w:r>
        <w:t>Name of sponsoring organization.</w:t>
      </w:r>
    </w:p>
    <w:p w:rsidR="00A909F4" w:rsidRDefault="00A909F4" w:rsidP="006A6EE3">
      <w:pPr>
        <w:numPr>
          <w:ilvl w:val="0"/>
          <w:numId w:val="18"/>
        </w:numPr>
      </w:pPr>
      <w:r>
        <w:t>Date (month, day, and year) of tape or transcript(s).</w:t>
      </w:r>
    </w:p>
    <w:p w:rsidR="00A909F4" w:rsidRDefault="00A909F4" w:rsidP="006A6EE3">
      <w:pPr>
        <w:numPr>
          <w:ilvl w:val="0"/>
          <w:numId w:val="18"/>
        </w:numPr>
      </w:pPr>
      <w:r>
        <w:t>Statement of legal status of oral memoir and statement of public of scholarly access.</w:t>
      </w:r>
    </w:p>
    <w:p w:rsidR="00A909F4" w:rsidRDefault="00A909F4" w:rsidP="006A6EE3">
      <w:pPr>
        <w:numPr>
          <w:ilvl w:val="0"/>
          <w:numId w:val="18"/>
        </w:numPr>
      </w:pPr>
      <w:r>
        <w:t>Brief comment regarding occupation or career field of interviewee.</w:t>
      </w:r>
    </w:p>
    <w:p w:rsidR="00A909F4" w:rsidRDefault="00A909F4" w:rsidP="006A6EE3">
      <w:pPr>
        <w:numPr>
          <w:ilvl w:val="0"/>
          <w:numId w:val="18"/>
        </w:numPr>
      </w:pPr>
      <w:r>
        <w:t>Brief abstract of the interview’s contents.</w:t>
      </w:r>
    </w:p>
    <w:p w:rsidR="00A909F4" w:rsidRPr="00911A82" w:rsidRDefault="00A909F4" w:rsidP="00A909F4"/>
    <w:p w:rsidR="009A3F52" w:rsidRDefault="009A3F52" w:rsidP="0085305A">
      <w:pPr>
        <w:ind w:left="285"/>
      </w:pPr>
      <w:r w:rsidRPr="0085305A">
        <w:rPr>
          <w:b/>
        </w:rPr>
        <w:t>Source:</w:t>
      </w:r>
      <w:r>
        <w:t xml:space="preserve"> Thomas L. Charlton, </w:t>
      </w:r>
      <w:r>
        <w:rPr>
          <w:u w:val="single"/>
        </w:rPr>
        <w:t>Oral History for Texans</w:t>
      </w:r>
      <w:r>
        <w:t>. Au</w:t>
      </w:r>
      <w:r w:rsidR="0085305A">
        <w:t xml:space="preserve">stin, Texas: Texas Historical </w:t>
      </w:r>
      <w:r>
        <w:t>Commission, 1985, pp 56-57.</w:t>
      </w:r>
    </w:p>
    <w:p w:rsidR="00C11044" w:rsidRDefault="00C11044" w:rsidP="00C11044"/>
    <w:p w:rsidR="0024771A" w:rsidRDefault="0024771A" w:rsidP="0024771A">
      <w:pPr>
        <w:jc w:val="center"/>
      </w:pPr>
    </w:p>
    <w:p w:rsidR="0024771A" w:rsidRDefault="0024771A" w:rsidP="0024771A">
      <w:pPr>
        <w:jc w:val="center"/>
      </w:pPr>
    </w:p>
    <w:p w:rsidR="007A0F28" w:rsidRDefault="007A0F28" w:rsidP="00C641FB"/>
    <w:p w:rsidR="00AE7D05" w:rsidRDefault="00AE7D05" w:rsidP="00C641FB"/>
    <w:p w:rsidR="00D3014C" w:rsidRPr="00D3014C" w:rsidRDefault="00D3014C" w:rsidP="00D3014C">
      <w:pPr>
        <w:ind w:left="1080"/>
      </w:pPr>
    </w:p>
    <w:p w:rsidR="00151BC2" w:rsidRPr="001C4584" w:rsidRDefault="00151BC2" w:rsidP="00151BC2"/>
    <w:p w:rsidR="00270DCC" w:rsidRDefault="00270DCC" w:rsidP="00270DCC">
      <w:pPr>
        <w:ind w:left="360"/>
      </w:pPr>
    </w:p>
    <w:p w:rsidR="001926A8" w:rsidRPr="001926A8" w:rsidRDefault="001926A8" w:rsidP="001926A8"/>
    <w:sectPr w:rsidR="001926A8" w:rsidRPr="001926A8">
      <w:headerReference w:type="even" r:id="rId8"/>
      <w:headerReference w:type="default" r:id="rId9"/>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2E5A" w:rsidRDefault="00062E5A">
      <w:r>
        <w:separator/>
      </w:r>
    </w:p>
  </w:endnote>
  <w:endnote w:type="continuationSeparator" w:id="0">
    <w:p w:rsidR="00062E5A" w:rsidRDefault="00062E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Lucida Sans">
    <w:panose1 w:val="020B0602030504020204"/>
    <w:charset w:val="00"/>
    <w:family w:val="swiss"/>
    <w:pitch w:val="variable"/>
    <w:sig w:usb0="00000003" w:usb1="00000000" w:usb2="00000000" w:usb3="00000000" w:csb0="00000001" w:csb1="00000000"/>
  </w:font>
  <w:font w:name="Lucida Calligraphy">
    <w:panose1 w:val="03010101010101010101"/>
    <w:charset w:val="00"/>
    <w:family w:val="script"/>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2E5A" w:rsidRDefault="00062E5A">
      <w:r>
        <w:separator/>
      </w:r>
    </w:p>
  </w:footnote>
  <w:footnote w:type="continuationSeparator" w:id="0">
    <w:p w:rsidR="00062E5A" w:rsidRDefault="00062E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079" w:rsidRDefault="00E70079" w:rsidP="009F6F3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70079" w:rsidRDefault="00E70079" w:rsidP="00E5419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079" w:rsidRDefault="00E70079" w:rsidP="009F6F3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920A8">
      <w:rPr>
        <w:rStyle w:val="PageNumber"/>
        <w:noProof/>
      </w:rPr>
      <w:t>2</w:t>
    </w:r>
    <w:r>
      <w:rPr>
        <w:rStyle w:val="PageNumber"/>
      </w:rPr>
      <w:fldChar w:fldCharType="end"/>
    </w:r>
  </w:p>
  <w:p w:rsidR="00E70079" w:rsidRDefault="00E70079" w:rsidP="00E54192">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30B2A"/>
    <w:multiLevelType w:val="hybridMultilevel"/>
    <w:tmpl w:val="C994E63A"/>
    <w:lvl w:ilvl="0" w:tplc="04090015">
      <w:start w:val="1"/>
      <w:numFmt w:val="upperLetter"/>
      <w:lvlText w:val="%1."/>
      <w:lvlJc w:val="left"/>
      <w:pPr>
        <w:tabs>
          <w:tab w:val="num" w:pos="720"/>
        </w:tabs>
        <w:ind w:left="720" w:hanging="360"/>
      </w:pPr>
      <w:rPr>
        <w:rFonts w:hint="default"/>
      </w:rPr>
    </w:lvl>
    <w:lvl w:ilvl="1" w:tplc="0B46E41E">
      <w:start w:val="1"/>
      <w:numFmt w:val="decimal"/>
      <w:lvlText w:val="%2."/>
      <w:lvlJc w:val="left"/>
      <w:pPr>
        <w:tabs>
          <w:tab w:val="num" w:pos="1440"/>
        </w:tabs>
        <w:ind w:left="1440" w:hanging="360"/>
      </w:pPr>
      <w:rPr>
        <w:rFonts w:ascii="Times New Roman" w:eastAsia="Times New Roman" w:hAnsi="Times New Roman" w:cs="Times New Roman"/>
      </w:rPr>
    </w:lvl>
    <w:lvl w:ilvl="2" w:tplc="CB0C3364">
      <w:start w:val="3"/>
      <w:numFmt w:val="lowerLetter"/>
      <w:lvlText w:val="%3."/>
      <w:lvlJc w:val="left"/>
      <w:pPr>
        <w:tabs>
          <w:tab w:val="num" w:pos="2340"/>
        </w:tabs>
        <w:ind w:left="2340" w:hanging="360"/>
      </w:pPr>
      <w:rPr>
        <w:rFonts w:ascii="Times New Roman" w:eastAsia="Times New Roman" w:hAnsi="Times New Roman" w:cs="Times New Roman"/>
      </w:rPr>
    </w:lvl>
    <w:lvl w:ilvl="3" w:tplc="B92A225C">
      <w:start w:val="2"/>
      <w:numFmt w:val="low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B8109A3"/>
    <w:multiLevelType w:val="hybridMultilevel"/>
    <w:tmpl w:val="382AF446"/>
    <w:lvl w:ilvl="0" w:tplc="9E44284A">
      <w:start w:val="2"/>
      <w:numFmt w:val="lowerLetter"/>
      <w:lvlText w:val="%1."/>
      <w:lvlJc w:val="left"/>
      <w:pPr>
        <w:tabs>
          <w:tab w:val="num" w:pos="2340"/>
        </w:tabs>
        <w:ind w:left="2340" w:hanging="360"/>
      </w:pPr>
      <w:rPr>
        <w:rFonts w:hint="default"/>
      </w:r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2">
    <w:nsid w:val="118848CF"/>
    <w:multiLevelType w:val="hybridMultilevel"/>
    <w:tmpl w:val="F2762A64"/>
    <w:lvl w:ilvl="0" w:tplc="04090015">
      <w:start w:val="1"/>
      <w:numFmt w:val="upperLetter"/>
      <w:lvlText w:val="%1."/>
      <w:lvlJc w:val="left"/>
      <w:pPr>
        <w:tabs>
          <w:tab w:val="num" w:pos="720"/>
        </w:tabs>
        <w:ind w:left="720" w:hanging="360"/>
      </w:pPr>
      <w:rPr>
        <w:rFonts w:hint="default"/>
      </w:rPr>
    </w:lvl>
    <w:lvl w:ilvl="1" w:tplc="0B46E41E">
      <w:start w:val="1"/>
      <w:numFmt w:val="decimal"/>
      <w:lvlText w:val="%2."/>
      <w:lvlJc w:val="left"/>
      <w:pPr>
        <w:tabs>
          <w:tab w:val="num" w:pos="1440"/>
        </w:tabs>
        <w:ind w:left="1440" w:hanging="360"/>
      </w:pPr>
      <w:rPr>
        <w:rFonts w:ascii="Times New Roman" w:eastAsia="Times New Roman" w:hAnsi="Times New Roman" w:cs="Times New Roman"/>
      </w:rPr>
    </w:lvl>
    <w:lvl w:ilvl="2" w:tplc="9E44284A">
      <w:start w:val="1"/>
      <w:numFmt w:val="lowerLetter"/>
      <w:lvlText w:val="%3."/>
      <w:lvlJc w:val="left"/>
      <w:pPr>
        <w:tabs>
          <w:tab w:val="num" w:pos="2340"/>
        </w:tabs>
        <w:ind w:left="2340" w:hanging="360"/>
      </w:pPr>
      <w:rPr>
        <w:rFonts w:ascii="Times New Roman" w:eastAsia="Times New Roman" w:hAnsi="Times New Roman" w:cs="Times New Roman"/>
      </w:rPr>
    </w:lvl>
    <w:lvl w:ilvl="3" w:tplc="B92A225C">
      <w:start w:val="1"/>
      <w:numFmt w:val="low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65A1DD5"/>
    <w:multiLevelType w:val="hybridMultilevel"/>
    <w:tmpl w:val="3996C25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0C96D1E"/>
    <w:multiLevelType w:val="hybridMultilevel"/>
    <w:tmpl w:val="EFDC63C0"/>
    <w:lvl w:ilvl="0" w:tplc="6BE6EE70">
      <w:start w:val="1"/>
      <w:numFmt w:val="decimal"/>
      <w:lvlText w:val="%1."/>
      <w:lvlJc w:val="left"/>
      <w:pPr>
        <w:tabs>
          <w:tab w:val="num" w:pos="660"/>
        </w:tabs>
        <w:ind w:left="660" w:hanging="36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5">
    <w:nsid w:val="23651927"/>
    <w:multiLevelType w:val="hybridMultilevel"/>
    <w:tmpl w:val="01E03988"/>
    <w:lvl w:ilvl="0" w:tplc="04090015">
      <w:start w:val="1"/>
      <w:numFmt w:val="upperLetter"/>
      <w:lvlText w:val="%1."/>
      <w:lvlJc w:val="left"/>
      <w:pPr>
        <w:tabs>
          <w:tab w:val="num" w:pos="720"/>
        </w:tabs>
        <w:ind w:left="720" w:hanging="360"/>
      </w:pPr>
      <w:rPr>
        <w:rFonts w:hint="default"/>
      </w:rPr>
    </w:lvl>
    <w:lvl w:ilvl="1" w:tplc="0B46E41E">
      <w:start w:val="1"/>
      <w:numFmt w:val="decimal"/>
      <w:lvlText w:val="%2."/>
      <w:lvlJc w:val="left"/>
      <w:pPr>
        <w:tabs>
          <w:tab w:val="num" w:pos="1440"/>
        </w:tabs>
        <w:ind w:left="1440" w:hanging="360"/>
      </w:pPr>
      <w:rPr>
        <w:rFonts w:ascii="Times New Roman" w:eastAsia="Times New Roman" w:hAnsi="Times New Roman" w:cs="Times New Roman"/>
      </w:rPr>
    </w:lvl>
    <w:lvl w:ilvl="2" w:tplc="9502EAC0">
      <w:start w:val="3"/>
      <w:numFmt w:val="lowerLetter"/>
      <w:lvlText w:val="%3."/>
      <w:lvlJc w:val="left"/>
      <w:pPr>
        <w:tabs>
          <w:tab w:val="num" w:pos="2340"/>
        </w:tabs>
        <w:ind w:left="2340" w:hanging="360"/>
      </w:pPr>
      <w:rPr>
        <w:rFonts w:ascii="Times New Roman" w:eastAsia="Times New Roman" w:hAnsi="Times New Roman" w:cs="Times New Roman"/>
      </w:rPr>
    </w:lvl>
    <w:lvl w:ilvl="3" w:tplc="B92A225C">
      <w:start w:val="2"/>
      <w:numFmt w:val="low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EA80451"/>
    <w:multiLevelType w:val="hybridMultilevel"/>
    <w:tmpl w:val="938CE55A"/>
    <w:lvl w:ilvl="0" w:tplc="9190EA04">
      <w:start w:val="4"/>
      <w:numFmt w:val="lowerLetter"/>
      <w:lvlText w:val="%1."/>
      <w:lvlJc w:val="left"/>
      <w:pPr>
        <w:tabs>
          <w:tab w:val="num" w:pos="2340"/>
        </w:tabs>
        <w:ind w:left="2340" w:hanging="360"/>
      </w:pPr>
      <w:rPr>
        <w:rFonts w:hint="default"/>
      </w:rPr>
    </w:lvl>
    <w:lvl w:ilvl="1" w:tplc="04090019">
      <w:start w:val="1"/>
      <w:numFmt w:val="lowerLetter"/>
      <w:lvlText w:val="%2."/>
      <w:lvlJc w:val="left"/>
      <w:pPr>
        <w:tabs>
          <w:tab w:val="num" w:pos="3060"/>
        </w:tabs>
        <w:ind w:left="3060" w:hanging="360"/>
      </w:pPr>
    </w:lvl>
    <w:lvl w:ilvl="2" w:tplc="0409001B">
      <w:start w:val="1"/>
      <w:numFmt w:val="lowerRoman"/>
      <w:lvlText w:val="%3."/>
      <w:lvlJc w:val="right"/>
      <w:pPr>
        <w:tabs>
          <w:tab w:val="num" w:pos="3780"/>
        </w:tabs>
        <w:ind w:left="3780" w:hanging="180"/>
      </w:pPr>
    </w:lvl>
    <w:lvl w:ilvl="3" w:tplc="0409000F">
      <w:start w:val="1"/>
      <w:numFmt w:val="decimal"/>
      <w:lvlText w:val="%4."/>
      <w:lvlJc w:val="left"/>
      <w:pPr>
        <w:tabs>
          <w:tab w:val="num" w:pos="4500"/>
        </w:tabs>
        <w:ind w:left="4500" w:hanging="360"/>
      </w:pPr>
    </w:lvl>
    <w:lvl w:ilvl="4" w:tplc="40AA2E50">
      <w:start w:val="2"/>
      <w:numFmt w:val="decimal"/>
      <w:lvlText w:val="%5"/>
      <w:lvlJc w:val="left"/>
      <w:pPr>
        <w:tabs>
          <w:tab w:val="num" w:pos="5220"/>
        </w:tabs>
        <w:ind w:left="5220" w:hanging="360"/>
      </w:pPr>
      <w:rPr>
        <w:rFonts w:hint="default"/>
      </w:r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7">
    <w:nsid w:val="43FE3519"/>
    <w:multiLevelType w:val="multilevel"/>
    <w:tmpl w:val="FD229334"/>
    <w:lvl w:ilvl="0">
      <w:start w:val="1"/>
      <w:numFmt w:val="upperLetter"/>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Times New Roman" w:eastAsia="Times New Roman" w:hAnsi="Times New Roman" w:cs="Times New Roman"/>
      </w:rPr>
    </w:lvl>
    <w:lvl w:ilvl="2">
      <w:start w:val="3"/>
      <w:numFmt w:val="lowerLetter"/>
      <w:lvlText w:val="%3."/>
      <w:lvlJc w:val="left"/>
      <w:pPr>
        <w:tabs>
          <w:tab w:val="num" w:pos="2340"/>
        </w:tabs>
        <w:ind w:left="2340" w:hanging="360"/>
      </w:pPr>
      <w:rPr>
        <w:rFonts w:ascii="Times New Roman" w:eastAsia="Times New Roman" w:hAnsi="Times New Roman" w:cs="Times New Roman"/>
      </w:rPr>
    </w:lvl>
    <w:lvl w:ilvl="3">
      <w:start w:val="2"/>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59E20D84"/>
    <w:multiLevelType w:val="hybridMultilevel"/>
    <w:tmpl w:val="8430877A"/>
    <w:lvl w:ilvl="0" w:tplc="706EB41E">
      <w:start w:val="1"/>
      <w:numFmt w:val="decimal"/>
      <w:lvlText w:val="%1."/>
      <w:lvlJc w:val="left"/>
      <w:pPr>
        <w:tabs>
          <w:tab w:val="num" w:pos="660"/>
        </w:tabs>
        <w:ind w:left="660" w:hanging="36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9">
    <w:nsid w:val="5B117404"/>
    <w:multiLevelType w:val="hybridMultilevel"/>
    <w:tmpl w:val="3208D8E6"/>
    <w:lvl w:ilvl="0" w:tplc="8ECA70E4">
      <w:start w:val="1"/>
      <w:numFmt w:val="upperLetter"/>
      <w:lvlText w:val="%1."/>
      <w:lvlJc w:val="left"/>
      <w:pPr>
        <w:tabs>
          <w:tab w:val="num" w:pos="720"/>
        </w:tabs>
        <w:ind w:left="720" w:hanging="360"/>
      </w:pPr>
      <w:rPr>
        <w:rFonts w:hint="default"/>
        <w:b/>
      </w:rPr>
    </w:lvl>
    <w:lvl w:ilvl="1" w:tplc="D21653F6">
      <w:start w:val="1"/>
      <w:numFmt w:val="decimal"/>
      <w:lvlText w:val="%2."/>
      <w:lvlJc w:val="left"/>
      <w:pPr>
        <w:tabs>
          <w:tab w:val="num" w:pos="1440"/>
        </w:tabs>
        <w:ind w:left="1440" w:hanging="360"/>
      </w:pPr>
      <w:rPr>
        <w:rFonts w:hint="default"/>
      </w:rPr>
    </w:lvl>
    <w:lvl w:ilvl="2" w:tplc="D7AEAD60">
      <w:start w:val="1"/>
      <w:numFmt w:val="lowerLetter"/>
      <w:lvlText w:val="%3."/>
      <w:lvlJc w:val="right"/>
      <w:pPr>
        <w:tabs>
          <w:tab w:val="num" w:pos="2160"/>
        </w:tabs>
        <w:ind w:left="2160" w:hanging="180"/>
      </w:pPr>
      <w:rPr>
        <w:rFonts w:ascii="Times New Roman" w:eastAsia="Times New Roman" w:hAnsi="Times New Roman" w:cs="Times New Roman"/>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DBD605B"/>
    <w:multiLevelType w:val="hybridMultilevel"/>
    <w:tmpl w:val="1610B61A"/>
    <w:lvl w:ilvl="0" w:tplc="9190EA04">
      <w:start w:val="4"/>
      <w:numFmt w:val="lowerLetter"/>
      <w:lvlText w:val="%1."/>
      <w:lvlJc w:val="left"/>
      <w:pPr>
        <w:tabs>
          <w:tab w:val="num" w:pos="2340"/>
        </w:tabs>
        <w:ind w:left="2340" w:hanging="360"/>
      </w:pPr>
      <w:rPr>
        <w:rFonts w:hint="default"/>
      </w:rPr>
    </w:lvl>
    <w:lvl w:ilvl="1" w:tplc="04090019">
      <w:start w:val="1"/>
      <w:numFmt w:val="lowerLetter"/>
      <w:lvlText w:val="%2."/>
      <w:lvlJc w:val="left"/>
      <w:pPr>
        <w:tabs>
          <w:tab w:val="num" w:pos="3060"/>
        </w:tabs>
        <w:ind w:left="3060" w:hanging="360"/>
      </w:pPr>
    </w:lvl>
    <w:lvl w:ilvl="2" w:tplc="0409001B">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11">
    <w:nsid w:val="5F14477D"/>
    <w:multiLevelType w:val="hybridMultilevel"/>
    <w:tmpl w:val="3606FFEA"/>
    <w:lvl w:ilvl="0" w:tplc="49E0AB9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2">
    <w:nsid w:val="5FCD7FA4"/>
    <w:multiLevelType w:val="hybridMultilevel"/>
    <w:tmpl w:val="F082341A"/>
    <w:lvl w:ilvl="0" w:tplc="651EB10E">
      <w:start w:val="4"/>
      <w:numFmt w:val="lowerLetter"/>
      <w:lvlText w:val="%1."/>
      <w:lvlJc w:val="left"/>
      <w:pPr>
        <w:tabs>
          <w:tab w:val="num" w:pos="2460"/>
        </w:tabs>
        <w:ind w:left="2460" w:hanging="480"/>
      </w:pPr>
      <w:rPr>
        <w:rFonts w:hint="default"/>
      </w:r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13">
    <w:nsid w:val="63243131"/>
    <w:multiLevelType w:val="hybridMultilevel"/>
    <w:tmpl w:val="35DA332A"/>
    <w:lvl w:ilvl="0" w:tplc="A6BAA696">
      <w:start w:val="1"/>
      <w:numFmt w:val="decimal"/>
      <w:lvlText w:val="%1."/>
      <w:lvlJc w:val="left"/>
      <w:pPr>
        <w:tabs>
          <w:tab w:val="num" w:pos="660"/>
        </w:tabs>
        <w:ind w:left="660" w:hanging="36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14">
    <w:nsid w:val="642C3B7D"/>
    <w:multiLevelType w:val="hybridMultilevel"/>
    <w:tmpl w:val="B37E6922"/>
    <w:lvl w:ilvl="0" w:tplc="DEF03A94">
      <w:start w:val="2"/>
      <w:numFmt w:val="lowerLetter"/>
      <w:lvlText w:val="%1."/>
      <w:lvlJc w:val="left"/>
      <w:pPr>
        <w:tabs>
          <w:tab w:val="num" w:pos="2880"/>
        </w:tabs>
        <w:ind w:left="2880" w:hanging="360"/>
      </w:pPr>
      <w:rPr>
        <w:rFonts w:hint="default"/>
      </w:rPr>
    </w:lvl>
    <w:lvl w:ilvl="1" w:tplc="04090019">
      <w:start w:val="1"/>
      <w:numFmt w:val="lowerLetter"/>
      <w:lvlText w:val="%2."/>
      <w:lvlJc w:val="left"/>
      <w:pPr>
        <w:tabs>
          <w:tab w:val="num" w:pos="3600"/>
        </w:tabs>
        <w:ind w:left="3600" w:hanging="360"/>
      </w:pPr>
    </w:lvl>
    <w:lvl w:ilvl="2" w:tplc="0409001B">
      <w:start w:val="1"/>
      <w:numFmt w:val="lowerRoman"/>
      <w:lvlText w:val="%3."/>
      <w:lvlJc w:val="right"/>
      <w:pPr>
        <w:tabs>
          <w:tab w:val="num" w:pos="4320"/>
        </w:tabs>
        <w:ind w:left="4320" w:hanging="180"/>
      </w:pPr>
    </w:lvl>
    <w:lvl w:ilvl="3" w:tplc="0409000F">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15">
    <w:nsid w:val="6F032119"/>
    <w:multiLevelType w:val="hybridMultilevel"/>
    <w:tmpl w:val="83BE8832"/>
    <w:lvl w:ilvl="0" w:tplc="A47A666E">
      <w:start w:val="1"/>
      <w:numFmt w:val="decimal"/>
      <w:lvlText w:val="%1."/>
      <w:lvlJc w:val="left"/>
      <w:pPr>
        <w:tabs>
          <w:tab w:val="num" w:pos="1080"/>
        </w:tabs>
        <w:ind w:left="1080" w:hanging="360"/>
      </w:pPr>
      <w:rPr>
        <w:rFonts w:ascii="Times New Roman" w:eastAsia="Times New Roman" w:hAnsi="Times New Roman" w:cs="Times New Roman"/>
      </w:rPr>
    </w:lvl>
    <w:lvl w:ilvl="1" w:tplc="6CDE1474">
      <w:start w:val="1"/>
      <w:numFmt w:val="lowerLetter"/>
      <w:lvlText w:val="%2."/>
      <w:lvlJc w:val="left"/>
      <w:pPr>
        <w:tabs>
          <w:tab w:val="num" w:pos="1800"/>
        </w:tabs>
        <w:ind w:left="1800" w:hanging="360"/>
      </w:pPr>
      <w:rPr>
        <w:rFonts w:ascii="Times New Roman" w:eastAsia="Times New Roman" w:hAnsi="Times New Roman" w:cs="Times New Roman"/>
      </w:rPr>
    </w:lvl>
    <w:lvl w:ilvl="2" w:tplc="8C4CB34A">
      <w:start w:val="1"/>
      <w:numFmt w:val="decimal"/>
      <w:lvlText w:val="%3."/>
      <w:lvlJc w:val="left"/>
      <w:pPr>
        <w:tabs>
          <w:tab w:val="num" w:pos="2160"/>
        </w:tabs>
        <w:ind w:left="2160" w:hanging="360"/>
      </w:pPr>
      <w:rPr>
        <w:rFonts w:hint="default"/>
      </w:rPr>
    </w:lvl>
    <w:lvl w:ilvl="3" w:tplc="760629C6">
      <w:start w:val="1"/>
      <w:numFmt w:val="lowerLetter"/>
      <w:lvlText w:val="%4."/>
      <w:lvlJc w:val="left"/>
      <w:pPr>
        <w:tabs>
          <w:tab w:val="num" w:pos="3240"/>
        </w:tabs>
        <w:ind w:left="3240" w:hanging="360"/>
      </w:pPr>
      <w:rPr>
        <w:rFonts w:hint="default"/>
      </w:rPr>
    </w:lvl>
    <w:lvl w:ilvl="4" w:tplc="79DAFDD0">
      <w:start w:val="2"/>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736C4B09"/>
    <w:multiLevelType w:val="hybridMultilevel"/>
    <w:tmpl w:val="7304029C"/>
    <w:lvl w:ilvl="0" w:tplc="4BE2B5D6">
      <w:start w:val="4"/>
      <w:numFmt w:val="decimal"/>
      <w:lvlText w:val="%1."/>
      <w:lvlJc w:val="left"/>
      <w:pPr>
        <w:tabs>
          <w:tab w:val="num" w:pos="2340"/>
        </w:tabs>
        <w:ind w:left="2340" w:hanging="360"/>
      </w:pPr>
      <w:rPr>
        <w:rFonts w:hint="default"/>
      </w:rPr>
    </w:lvl>
    <w:lvl w:ilvl="1" w:tplc="04090019">
      <w:start w:val="1"/>
      <w:numFmt w:val="lowerLetter"/>
      <w:lvlText w:val="%2."/>
      <w:lvlJc w:val="left"/>
      <w:pPr>
        <w:tabs>
          <w:tab w:val="num" w:pos="3060"/>
        </w:tabs>
        <w:ind w:left="3060" w:hanging="360"/>
      </w:pPr>
    </w:lvl>
    <w:lvl w:ilvl="2" w:tplc="0409001B">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17">
    <w:nsid w:val="779B4D1E"/>
    <w:multiLevelType w:val="hybridMultilevel"/>
    <w:tmpl w:val="C35AC598"/>
    <w:lvl w:ilvl="0" w:tplc="D18EF168">
      <w:start w:val="1"/>
      <w:numFmt w:val="decimal"/>
      <w:lvlText w:val="%1."/>
      <w:lvlJc w:val="left"/>
      <w:pPr>
        <w:tabs>
          <w:tab w:val="num" w:pos="660"/>
        </w:tabs>
        <w:ind w:left="660" w:hanging="36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18">
    <w:nsid w:val="7A2B184D"/>
    <w:multiLevelType w:val="hybridMultilevel"/>
    <w:tmpl w:val="CB5E73EE"/>
    <w:lvl w:ilvl="0" w:tplc="9E44284A">
      <w:start w:val="2"/>
      <w:numFmt w:val="lowerLetter"/>
      <w:lvlText w:val="%1."/>
      <w:lvlJc w:val="left"/>
      <w:pPr>
        <w:tabs>
          <w:tab w:val="num" w:pos="2340"/>
        </w:tabs>
        <w:ind w:left="234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5"/>
  </w:num>
  <w:num w:numId="3">
    <w:abstractNumId w:val="9"/>
  </w:num>
  <w:num w:numId="4">
    <w:abstractNumId w:val="16"/>
  </w:num>
  <w:num w:numId="5">
    <w:abstractNumId w:val="6"/>
  </w:num>
  <w:num w:numId="6">
    <w:abstractNumId w:val="0"/>
  </w:num>
  <w:num w:numId="7">
    <w:abstractNumId w:val="7"/>
  </w:num>
  <w:num w:numId="8">
    <w:abstractNumId w:val="10"/>
  </w:num>
  <w:num w:numId="9">
    <w:abstractNumId w:val="5"/>
  </w:num>
  <w:num w:numId="10">
    <w:abstractNumId w:val="18"/>
  </w:num>
  <w:num w:numId="11">
    <w:abstractNumId w:val="12"/>
  </w:num>
  <w:num w:numId="12">
    <w:abstractNumId w:val="14"/>
  </w:num>
  <w:num w:numId="13">
    <w:abstractNumId w:val="1"/>
  </w:num>
  <w:num w:numId="14">
    <w:abstractNumId w:val="3"/>
  </w:num>
  <w:num w:numId="15">
    <w:abstractNumId w:val="4"/>
  </w:num>
  <w:num w:numId="16">
    <w:abstractNumId w:val="13"/>
  </w:num>
  <w:num w:numId="17">
    <w:abstractNumId w:val="17"/>
  </w:num>
  <w:num w:numId="18">
    <w:abstractNumId w:val="8"/>
  </w:num>
  <w:num w:numId="1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stylePaneFormatFilter w:val="3F01"/>
  <w:defaultTabStop w:val="720"/>
  <w:characterSpacingControl w:val="doNotCompress"/>
  <w:footnotePr>
    <w:footnote w:id="-1"/>
    <w:footnote w:id="0"/>
  </w:footnotePr>
  <w:endnotePr>
    <w:endnote w:id="-1"/>
    <w:endnote w:id="0"/>
  </w:endnotePr>
  <w:compat/>
  <w:rsids>
    <w:rsidRoot w:val="001926A8"/>
    <w:rsid w:val="00062E5A"/>
    <w:rsid w:val="00085F8A"/>
    <w:rsid w:val="000920A8"/>
    <w:rsid w:val="000A3CCC"/>
    <w:rsid w:val="000D053A"/>
    <w:rsid w:val="000D5DE8"/>
    <w:rsid w:val="000F3B62"/>
    <w:rsid w:val="00133787"/>
    <w:rsid w:val="001442CC"/>
    <w:rsid w:val="00151BC2"/>
    <w:rsid w:val="001926A8"/>
    <w:rsid w:val="001C4584"/>
    <w:rsid w:val="002048BF"/>
    <w:rsid w:val="00205CAA"/>
    <w:rsid w:val="00242AA6"/>
    <w:rsid w:val="0024771A"/>
    <w:rsid w:val="00247DF6"/>
    <w:rsid w:val="00250141"/>
    <w:rsid w:val="00251C8E"/>
    <w:rsid w:val="00270DCC"/>
    <w:rsid w:val="002779C2"/>
    <w:rsid w:val="002A64C4"/>
    <w:rsid w:val="002E3BC3"/>
    <w:rsid w:val="00310B35"/>
    <w:rsid w:val="003540E6"/>
    <w:rsid w:val="003821DA"/>
    <w:rsid w:val="003C772F"/>
    <w:rsid w:val="003F1511"/>
    <w:rsid w:val="003F6524"/>
    <w:rsid w:val="004051BF"/>
    <w:rsid w:val="00416E49"/>
    <w:rsid w:val="004453DB"/>
    <w:rsid w:val="00492B29"/>
    <w:rsid w:val="004B4A22"/>
    <w:rsid w:val="004F4B36"/>
    <w:rsid w:val="00524088"/>
    <w:rsid w:val="00536C5F"/>
    <w:rsid w:val="005745A0"/>
    <w:rsid w:val="00582AE5"/>
    <w:rsid w:val="005862C9"/>
    <w:rsid w:val="005C19B1"/>
    <w:rsid w:val="005D4403"/>
    <w:rsid w:val="0061295C"/>
    <w:rsid w:val="006347A5"/>
    <w:rsid w:val="0066746A"/>
    <w:rsid w:val="006A458F"/>
    <w:rsid w:val="006A6EE3"/>
    <w:rsid w:val="006C4170"/>
    <w:rsid w:val="006D580E"/>
    <w:rsid w:val="006E3A57"/>
    <w:rsid w:val="006F7AFB"/>
    <w:rsid w:val="00732820"/>
    <w:rsid w:val="00742429"/>
    <w:rsid w:val="0076735C"/>
    <w:rsid w:val="00795717"/>
    <w:rsid w:val="007A0F28"/>
    <w:rsid w:val="00811384"/>
    <w:rsid w:val="0085305A"/>
    <w:rsid w:val="008537DB"/>
    <w:rsid w:val="00884139"/>
    <w:rsid w:val="00911A82"/>
    <w:rsid w:val="00930ABF"/>
    <w:rsid w:val="0097583A"/>
    <w:rsid w:val="009817AE"/>
    <w:rsid w:val="00986D40"/>
    <w:rsid w:val="009A3F52"/>
    <w:rsid w:val="009F6F3D"/>
    <w:rsid w:val="00A1333F"/>
    <w:rsid w:val="00A22761"/>
    <w:rsid w:val="00A41B49"/>
    <w:rsid w:val="00A909F4"/>
    <w:rsid w:val="00A924CB"/>
    <w:rsid w:val="00A94C69"/>
    <w:rsid w:val="00AA1DD7"/>
    <w:rsid w:val="00AE7D05"/>
    <w:rsid w:val="00B13E7E"/>
    <w:rsid w:val="00B21569"/>
    <w:rsid w:val="00B61417"/>
    <w:rsid w:val="00BD127F"/>
    <w:rsid w:val="00BE1AB9"/>
    <w:rsid w:val="00C11044"/>
    <w:rsid w:val="00C13030"/>
    <w:rsid w:val="00C531D2"/>
    <w:rsid w:val="00C641FB"/>
    <w:rsid w:val="00C75EE3"/>
    <w:rsid w:val="00C8073A"/>
    <w:rsid w:val="00C83C7C"/>
    <w:rsid w:val="00CF2D48"/>
    <w:rsid w:val="00D3014C"/>
    <w:rsid w:val="00D81943"/>
    <w:rsid w:val="00D839CF"/>
    <w:rsid w:val="00DC4B9C"/>
    <w:rsid w:val="00DD1E6B"/>
    <w:rsid w:val="00DE56B2"/>
    <w:rsid w:val="00DE579F"/>
    <w:rsid w:val="00DF3BE1"/>
    <w:rsid w:val="00DF43DE"/>
    <w:rsid w:val="00DF7B03"/>
    <w:rsid w:val="00E1048C"/>
    <w:rsid w:val="00E50936"/>
    <w:rsid w:val="00E53D57"/>
    <w:rsid w:val="00E54192"/>
    <w:rsid w:val="00E70079"/>
    <w:rsid w:val="00E873CC"/>
    <w:rsid w:val="00EA3F5D"/>
    <w:rsid w:val="00EF332F"/>
    <w:rsid w:val="00F00B59"/>
    <w:rsid w:val="00F25969"/>
    <w:rsid w:val="00F345B3"/>
    <w:rsid w:val="00F45721"/>
    <w:rsid w:val="00F51DA2"/>
    <w:rsid w:val="00F8739C"/>
    <w:rsid w:val="00F9279C"/>
    <w:rsid w:val="00FA0C76"/>
    <w:rsid w:val="00FB4508"/>
    <w:rsid w:val="00FC06DD"/>
    <w:rsid w:val="00FF651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Name"/>
  <w:smartTagType w:namespaceuri="urn:schemas-microsoft-com:office:smarttags" w:name="PlaceTyp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alloonText">
    <w:name w:val="Balloon Text"/>
    <w:basedOn w:val="Normal"/>
    <w:semiHidden/>
    <w:rsid w:val="001926A8"/>
    <w:rPr>
      <w:rFonts w:ascii="Tahoma" w:hAnsi="Tahoma" w:cs="Tahoma"/>
      <w:sz w:val="16"/>
      <w:szCs w:val="16"/>
    </w:rPr>
  </w:style>
  <w:style w:type="paragraph" w:styleId="Header">
    <w:name w:val="header"/>
    <w:basedOn w:val="Normal"/>
    <w:rsid w:val="00E54192"/>
    <w:pPr>
      <w:tabs>
        <w:tab w:val="center" w:pos="4320"/>
        <w:tab w:val="right" w:pos="8640"/>
      </w:tabs>
    </w:pPr>
  </w:style>
  <w:style w:type="character" w:styleId="PageNumber">
    <w:name w:val="page number"/>
    <w:basedOn w:val="DefaultParagraphFont"/>
    <w:rsid w:val="00E54192"/>
  </w:style>
  <w:style w:type="character" w:styleId="Hyperlink">
    <w:name w:val="Hyperlink"/>
    <w:basedOn w:val="DefaultParagraphFont"/>
    <w:uiPriority w:val="99"/>
    <w:unhideWhenUsed/>
    <w:rsid w:val="00BE1AB9"/>
    <w:rPr>
      <w:color w:val="0000FF"/>
      <w:u w:val="single"/>
    </w:rPr>
  </w:style>
  <w:style w:type="paragraph" w:styleId="ListParagraph">
    <w:name w:val="List Paragraph"/>
    <w:basedOn w:val="Normal"/>
    <w:uiPriority w:val="34"/>
    <w:qFormat/>
    <w:rsid w:val="006D580E"/>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utb.edu/losdelvall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8730</Words>
  <Characters>49766</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Oral History</vt:lpstr>
    </vt:vector>
  </TitlesOfParts>
  <Company>UTB/TSC</Company>
  <LinksUpToDate>false</LinksUpToDate>
  <CharactersWithSpaces>58380</CharactersWithSpaces>
  <SharedDoc>false</SharedDoc>
  <HLinks>
    <vt:vector size="6" baseType="variant">
      <vt:variant>
        <vt:i4>2687019</vt:i4>
      </vt:variant>
      <vt:variant>
        <vt:i4>0</vt:i4>
      </vt:variant>
      <vt:variant>
        <vt:i4>0</vt:i4>
      </vt:variant>
      <vt:variant>
        <vt:i4>5</vt:i4>
      </vt:variant>
      <vt:variant>
        <vt:lpwstr>http://www.utb.edu/losdelvalle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Oral History</dc:title>
  <dc:subject/>
  <dc:creator>mmedrano</dc:creator>
  <cp:keywords/>
  <dc:description/>
  <cp:lastModifiedBy>prov</cp:lastModifiedBy>
  <cp:revision>2</cp:revision>
  <cp:lastPrinted>2012-04-24T20:39:00Z</cp:lastPrinted>
  <dcterms:created xsi:type="dcterms:W3CDTF">2012-05-31T17:19:00Z</dcterms:created>
  <dcterms:modified xsi:type="dcterms:W3CDTF">2012-05-31T17:19:00Z</dcterms:modified>
</cp:coreProperties>
</file>